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CD" w:rsidRPr="00A54ECD" w:rsidRDefault="00A54ECD" w:rsidP="00A54ECD">
      <w:pPr>
        <w:pStyle w:val="Prosttext"/>
        <w:jc w:val="right"/>
        <w:rPr>
          <w:rFonts w:ascii="Arial" w:hAnsi="Arial" w:cs="Arial"/>
          <w:b/>
          <w:noProof/>
          <w:sz w:val="22"/>
          <w:szCs w:val="22"/>
          <w:lang w:val="cs-CZ"/>
        </w:rPr>
      </w:pPr>
      <w:r>
        <w:rPr>
          <w:rFonts w:ascii="Arial" w:hAnsi="Arial" w:cs="Arial"/>
          <w:b/>
          <w:noProof/>
          <w:sz w:val="22"/>
          <w:szCs w:val="22"/>
          <w:lang w:val="cs-CZ"/>
        </w:rPr>
        <w:t>II.</w:t>
      </w:r>
    </w:p>
    <w:p w:rsidR="0061140C" w:rsidRPr="001F769D" w:rsidRDefault="00A70E02" w:rsidP="001F769D">
      <w:pPr>
        <w:pStyle w:val="Prosttext"/>
        <w:jc w:val="center"/>
        <w:rPr>
          <w:rFonts w:ascii="Arial" w:hAnsi="Arial" w:cs="Arial"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noProof/>
          <w:sz w:val="22"/>
          <w:szCs w:val="22"/>
          <w:lang w:val="cs-CZ"/>
        </w:rPr>
        <w:t>N Á V R H</w:t>
      </w:r>
    </w:p>
    <w:p w:rsidR="0061140C" w:rsidRPr="001F769D" w:rsidRDefault="0061140C" w:rsidP="001F769D">
      <w:pPr>
        <w:pStyle w:val="Prosttext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pStyle w:val="Prosttext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b/>
          <w:noProof/>
          <w:sz w:val="22"/>
          <w:szCs w:val="22"/>
          <w:lang w:val="cs-CZ"/>
        </w:rPr>
        <w:t>VYHLÁŠKA</w:t>
      </w:r>
    </w:p>
    <w:p w:rsidR="0061140C" w:rsidRPr="001F769D" w:rsidRDefault="00A70E02" w:rsidP="001F769D">
      <w:pPr>
        <w:pStyle w:val="Nadpis1"/>
        <w:jc w:val="center"/>
        <w:rPr>
          <w:rFonts w:ascii="Arial" w:hAnsi="Arial" w:cs="Arial"/>
          <w:b w:val="0"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b w:val="0"/>
          <w:noProof/>
          <w:sz w:val="22"/>
          <w:szCs w:val="22"/>
          <w:lang w:val="cs-CZ"/>
        </w:rPr>
        <w:t>ze dne……….201</w:t>
      </w:r>
      <w:r w:rsidR="002D04E0">
        <w:rPr>
          <w:rFonts w:ascii="Arial" w:hAnsi="Arial" w:cs="Arial"/>
          <w:b w:val="0"/>
          <w:noProof/>
          <w:sz w:val="22"/>
          <w:szCs w:val="22"/>
          <w:lang w:val="cs-CZ"/>
        </w:rPr>
        <w:t>6</w:t>
      </w:r>
    </w:p>
    <w:p w:rsidR="00A70E02" w:rsidRPr="001F769D" w:rsidRDefault="00A70E02" w:rsidP="001F769D">
      <w:pPr>
        <w:rPr>
          <w:rFonts w:cs="Arial"/>
          <w:sz w:val="22"/>
          <w:szCs w:val="22"/>
          <w:lang w:val="cs-CZ"/>
        </w:rPr>
      </w:pPr>
    </w:p>
    <w:p w:rsidR="0061140C" w:rsidRPr="001F769D" w:rsidRDefault="0061140C" w:rsidP="001F769D">
      <w:pPr>
        <w:pStyle w:val="Nadpis1"/>
        <w:jc w:val="center"/>
        <w:rPr>
          <w:rFonts w:ascii="Arial" w:hAnsi="Arial" w:cs="Arial"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noProof/>
          <w:sz w:val="22"/>
          <w:szCs w:val="22"/>
          <w:lang w:val="cs-CZ"/>
        </w:rPr>
        <w:t>o hodnocení nebezpečných vlastností odpadů</w:t>
      </w:r>
    </w:p>
    <w:p w:rsidR="0061140C" w:rsidRPr="001F769D" w:rsidRDefault="0061140C" w:rsidP="001F769D">
      <w:pPr>
        <w:pStyle w:val="Prosttext"/>
        <w:jc w:val="center"/>
        <w:rPr>
          <w:rFonts w:ascii="Arial" w:hAnsi="Arial" w:cs="Arial"/>
          <w:b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Ministerstvo životního prostředí a Ministerstvo zdravotnictví stanoví </w:t>
      </w:r>
      <w:r w:rsidR="00833FC5" w:rsidRPr="001F769D">
        <w:rPr>
          <w:rFonts w:cs="Arial"/>
          <w:noProof/>
          <w:color w:val="000000"/>
          <w:sz w:val="22"/>
          <w:szCs w:val="22"/>
          <w:lang w:val="cs-CZ"/>
        </w:rPr>
        <w:t xml:space="preserve">podle § 7 odst. 10 a </w:t>
      </w:r>
      <w:r w:rsidRPr="001F769D">
        <w:rPr>
          <w:rFonts w:cs="Arial"/>
          <w:noProof/>
          <w:color w:val="000000"/>
          <w:sz w:val="22"/>
          <w:szCs w:val="22"/>
          <w:lang w:val="cs-CZ"/>
        </w:rPr>
        <w:t>§ 9</w:t>
      </w:r>
      <w:r w:rsidRPr="001F769D">
        <w:rPr>
          <w:rFonts w:cs="Arial"/>
          <w:noProof/>
          <w:sz w:val="22"/>
          <w:szCs w:val="22"/>
          <w:lang w:val="cs-CZ"/>
        </w:rPr>
        <w:t xml:space="preserve"> odst. 6 zákona č. 185/2001 Sb., o odpadech a o změně některých dalších zákonů, </w:t>
      </w:r>
      <w:r w:rsidR="00833FC5" w:rsidRPr="001F769D">
        <w:rPr>
          <w:rFonts w:cs="Arial"/>
          <w:noProof/>
          <w:sz w:val="22"/>
          <w:szCs w:val="22"/>
          <w:lang w:val="cs-CZ"/>
        </w:rPr>
        <w:t xml:space="preserve">ve znění zákona č. </w:t>
      </w:r>
      <w:r w:rsidR="00281EBB" w:rsidRPr="001F769D">
        <w:rPr>
          <w:rFonts w:cs="Arial"/>
          <w:noProof/>
          <w:sz w:val="22"/>
          <w:szCs w:val="22"/>
          <w:lang w:val="cs-CZ"/>
        </w:rPr>
        <w:t xml:space="preserve">169/2013 Sb. </w:t>
      </w:r>
      <w:r w:rsidR="00833FC5" w:rsidRPr="001F769D">
        <w:rPr>
          <w:rFonts w:cs="Arial"/>
          <w:noProof/>
          <w:sz w:val="22"/>
          <w:szCs w:val="22"/>
          <w:lang w:val="cs-CZ"/>
        </w:rPr>
        <w:t>a zákona č</w:t>
      </w:r>
      <w:r w:rsidR="00BE3C1B">
        <w:rPr>
          <w:rFonts w:cs="Arial"/>
          <w:noProof/>
          <w:sz w:val="22"/>
          <w:szCs w:val="22"/>
          <w:lang w:val="cs-CZ"/>
        </w:rPr>
        <w:t>. 223</w:t>
      </w:r>
      <w:r w:rsidR="00833FC5" w:rsidRPr="001F769D">
        <w:rPr>
          <w:rFonts w:cs="Arial"/>
          <w:noProof/>
          <w:sz w:val="22"/>
          <w:szCs w:val="22"/>
          <w:lang w:val="cs-CZ"/>
        </w:rPr>
        <w:t>/201</w:t>
      </w:r>
      <w:r w:rsidR="008460E8" w:rsidRPr="001F769D">
        <w:rPr>
          <w:rFonts w:cs="Arial"/>
          <w:noProof/>
          <w:sz w:val="22"/>
          <w:szCs w:val="22"/>
          <w:lang w:val="cs-CZ"/>
        </w:rPr>
        <w:t>5</w:t>
      </w:r>
      <w:r w:rsidR="00833FC5" w:rsidRPr="001F769D">
        <w:rPr>
          <w:rFonts w:cs="Arial"/>
          <w:noProof/>
          <w:sz w:val="22"/>
          <w:szCs w:val="22"/>
          <w:lang w:val="cs-CZ"/>
        </w:rPr>
        <w:t xml:space="preserve"> Sb.</w:t>
      </w:r>
      <w:r w:rsidR="001F7B4D" w:rsidRPr="001F769D">
        <w:rPr>
          <w:rFonts w:cs="Arial"/>
          <w:noProof/>
          <w:sz w:val="22"/>
          <w:szCs w:val="22"/>
          <w:lang w:val="cs-CZ"/>
        </w:rPr>
        <w:t xml:space="preserve">, </w:t>
      </w:r>
      <w:r w:rsidRPr="001F769D">
        <w:rPr>
          <w:rFonts w:cs="Arial"/>
          <w:noProof/>
          <w:sz w:val="22"/>
          <w:szCs w:val="22"/>
          <w:lang w:val="cs-CZ"/>
        </w:rPr>
        <w:t>(dále jen „zákon“):</w:t>
      </w:r>
    </w:p>
    <w:p w:rsidR="0061140C" w:rsidRPr="001F769D" w:rsidRDefault="0061140C" w:rsidP="001F769D">
      <w:pPr>
        <w:rPr>
          <w:rFonts w:cs="Arial"/>
          <w:b/>
          <w:noProof/>
          <w:sz w:val="22"/>
          <w:szCs w:val="22"/>
          <w:lang w:val="cs-CZ"/>
        </w:rPr>
      </w:pPr>
    </w:p>
    <w:p w:rsidR="00833FC5" w:rsidRPr="001F769D" w:rsidRDefault="00833FC5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spacing w:after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§ 1</w:t>
      </w:r>
    </w:p>
    <w:p w:rsidR="0061140C" w:rsidRPr="001F769D" w:rsidRDefault="0061140C" w:rsidP="001F769D">
      <w:pPr>
        <w:pStyle w:val="Nadpis9"/>
        <w:numPr>
          <w:ilvl w:val="0"/>
          <w:numId w:val="0"/>
        </w:numPr>
        <w:tabs>
          <w:tab w:val="clear" w:pos="360"/>
        </w:tabs>
        <w:spacing w:after="120"/>
        <w:rPr>
          <w:rFonts w:ascii="Arial" w:hAnsi="Arial" w:cs="Arial"/>
          <w:b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b/>
          <w:noProof/>
          <w:sz w:val="22"/>
          <w:szCs w:val="22"/>
          <w:lang w:val="cs-CZ"/>
        </w:rPr>
        <w:t>Předmět úpravy</w:t>
      </w:r>
    </w:p>
    <w:p w:rsidR="00257B94" w:rsidRPr="001F769D" w:rsidRDefault="00257B94" w:rsidP="001F769D">
      <w:pPr>
        <w:rPr>
          <w:rFonts w:cs="Arial"/>
          <w:lang w:val="cs-CZ"/>
        </w:rPr>
      </w:pPr>
    </w:p>
    <w:p w:rsidR="002A5DDC" w:rsidRPr="001F769D" w:rsidRDefault="002A5DDC" w:rsidP="001F769D">
      <w:pPr>
        <w:autoSpaceDE w:val="0"/>
        <w:autoSpaceDN w:val="0"/>
        <w:adjustRightInd w:val="0"/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Tato vyhláška zapracovává př</w:t>
      </w:r>
      <w:r w:rsidR="00257B94" w:rsidRPr="001F769D">
        <w:rPr>
          <w:rFonts w:cs="Arial"/>
          <w:noProof/>
          <w:sz w:val="22"/>
          <w:szCs w:val="22"/>
          <w:lang w:val="cs-CZ"/>
        </w:rPr>
        <w:t>íslušný předpis</w:t>
      </w:r>
      <w:r w:rsidR="008676BC" w:rsidRPr="001F769D">
        <w:rPr>
          <w:rFonts w:cs="Arial"/>
          <w:noProof/>
          <w:sz w:val="22"/>
          <w:szCs w:val="22"/>
          <w:lang w:val="cs-CZ"/>
        </w:rPr>
        <w:t xml:space="preserve"> Evropské unie</w:t>
      </w:r>
      <w:r w:rsidR="008676BC" w:rsidRPr="001F769D">
        <w:rPr>
          <w:rStyle w:val="Znakapoznpodarou"/>
          <w:rFonts w:cs="Arial"/>
          <w:noProof/>
          <w:sz w:val="22"/>
          <w:szCs w:val="22"/>
          <w:lang w:val="cs-CZ"/>
        </w:rPr>
        <w:footnoteReference w:id="1"/>
      </w:r>
      <w:r w:rsidR="008676BC" w:rsidRPr="001F769D">
        <w:rPr>
          <w:rFonts w:cs="Arial"/>
          <w:noProof/>
          <w:sz w:val="22"/>
          <w:szCs w:val="22"/>
          <w:vertAlign w:val="superscript"/>
          <w:lang w:val="cs-CZ"/>
        </w:rPr>
        <w:t>)</w:t>
      </w:r>
      <w:r w:rsidRPr="001F769D">
        <w:rPr>
          <w:rFonts w:cs="Arial"/>
          <w:noProof/>
          <w:sz w:val="22"/>
          <w:szCs w:val="22"/>
          <w:lang w:val="cs-CZ"/>
        </w:rPr>
        <w:t>, zároveň navazuje na přímo pou</w:t>
      </w:r>
      <w:r w:rsidR="00257B94" w:rsidRPr="001F769D">
        <w:rPr>
          <w:rFonts w:cs="Arial"/>
          <w:noProof/>
          <w:sz w:val="22"/>
          <w:szCs w:val="22"/>
          <w:lang w:val="cs-CZ"/>
        </w:rPr>
        <w:t>žitelný předpis</w:t>
      </w:r>
      <w:r w:rsidR="008676BC" w:rsidRPr="001F769D">
        <w:rPr>
          <w:rFonts w:cs="Arial"/>
          <w:noProof/>
          <w:sz w:val="22"/>
          <w:szCs w:val="22"/>
          <w:lang w:val="cs-CZ"/>
        </w:rPr>
        <w:t xml:space="preserve"> Evropské unie</w:t>
      </w:r>
      <w:r w:rsidR="008676BC" w:rsidRPr="001F769D">
        <w:rPr>
          <w:rStyle w:val="Znakapoznpodarou"/>
          <w:rFonts w:cs="Arial"/>
          <w:noProof/>
          <w:sz w:val="22"/>
          <w:szCs w:val="22"/>
          <w:lang w:val="cs-CZ"/>
        </w:rPr>
        <w:footnoteReference w:id="2"/>
      </w:r>
      <w:r w:rsidR="008676BC" w:rsidRPr="001F769D">
        <w:rPr>
          <w:rFonts w:cs="Arial"/>
          <w:noProof/>
          <w:sz w:val="22"/>
          <w:szCs w:val="22"/>
          <w:vertAlign w:val="superscript"/>
          <w:lang w:val="cs-CZ"/>
        </w:rPr>
        <w:t>)</w:t>
      </w:r>
      <w:r w:rsidRPr="001F769D">
        <w:rPr>
          <w:rFonts w:cs="Arial"/>
          <w:noProof/>
          <w:sz w:val="22"/>
          <w:szCs w:val="22"/>
          <w:lang w:val="cs-CZ"/>
        </w:rPr>
        <w:t xml:space="preserve"> a upravuje</w:t>
      </w:r>
    </w:p>
    <w:p w:rsidR="002A5DDC" w:rsidRPr="001F769D" w:rsidRDefault="002A5DDC" w:rsidP="001F769D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  <w:lang w:val="cs-CZ"/>
        </w:rPr>
      </w:pPr>
    </w:p>
    <w:p w:rsidR="008676BC" w:rsidRPr="001F769D" w:rsidRDefault="0061140C" w:rsidP="001F769D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rFonts w:cs="Arial"/>
          <w:noProof/>
          <w:color w:val="FF0000"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obsah žádosti o udělení pověření k hodnocení n</w:t>
      </w:r>
      <w:r w:rsidR="008676BC" w:rsidRPr="001F769D">
        <w:rPr>
          <w:rFonts w:cs="Arial"/>
          <w:noProof/>
          <w:sz w:val="22"/>
          <w:szCs w:val="22"/>
          <w:lang w:val="cs-CZ"/>
        </w:rPr>
        <w:t xml:space="preserve">ebezpečných vlastností odpadů, </w:t>
      </w:r>
    </w:p>
    <w:p w:rsidR="008676BC" w:rsidRPr="001F769D" w:rsidRDefault="0061140C" w:rsidP="001F769D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cs="Arial"/>
          <w:noProof/>
          <w:color w:val="FF0000"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obsah návrhu na prodloužení </w:t>
      </w:r>
      <w:r w:rsidR="00715DBF" w:rsidRPr="001F769D">
        <w:rPr>
          <w:rFonts w:cs="Arial"/>
          <w:noProof/>
          <w:sz w:val="22"/>
          <w:szCs w:val="22"/>
          <w:lang w:val="cs-CZ"/>
        </w:rPr>
        <w:t xml:space="preserve">platnosti </w:t>
      </w:r>
      <w:r w:rsidRPr="001F769D">
        <w:rPr>
          <w:rFonts w:cs="Arial"/>
          <w:noProof/>
          <w:sz w:val="22"/>
          <w:szCs w:val="22"/>
          <w:lang w:val="cs-CZ"/>
        </w:rPr>
        <w:t>pověření</w:t>
      </w:r>
      <w:r w:rsidR="00715DBF" w:rsidRPr="001F769D">
        <w:rPr>
          <w:rFonts w:cs="Arial"/>
          <w:noProof/>
          <w:sz w:val="22"/>
          <w:szCs w:val="22"/>
          <w:lang w:val="cs-CZ"/>
        </w:rPr>
        <w:t xml:space="preserve"> k h</w:t>
      </w:r>
      <w:r w:rsidR="00D33A59" w:rsidRPr="001F769D">
        <w:rPr>
          <w:rFonts w:cs="Arial"/>
          <w:noProof/>
          <w:sz w:val="22"/>
          <w:szCs w:val="22"/>
          <w:lang w:val="cs-CZ"/>
        </w:rPr>
        <w:t>odnocení nebezpečných vlastnost</w:t>
      </w:r>
      <w:r w:rsidR="00AC1567">
        <w:rPr>
          <w:rFonts w:cs="Arial"/>
          <w:noProof/>
          <w:sz w:val="22"/>
          <w:szCs w:val="22"/>
          <w:lang w:val="cs-CZ"/>
        </w:rPr>
        <w:t>í odpadů</w:t>
      </w:r>
      <w:r w:rsidRPr="001F769D">
        <w:rPr>
          <w:rFonts w:cs="Arial"/>
          <w:noProof/>
          <w:sz w:val="22"/>
          <w:szCs w:val="22"/>
          <w:lang w:val="cs-CZ"/>
        </w:rPr>
        <w:t xml:space="preserve">, </w:t>
      </w:r>
    </w:p>
    <w:p w:rsidR="008676BC" w:rsidRPr="001F769D" w:rsidRDefault="0061140C" w:rsidP="001F769D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cs="Arial"/>
          <w:noProof/>
          <w:color w:val="FF0000"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obsah školení pro hodnocení nebezpečných vlastností odpadů, </w:t>
      </w:r>
    </w:p>
    <w:p w:rsidR="008676BC" w:rsidRPr="001F769D" w:rsidRDefault="0061140C" w:rsidP="001F769D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cs="Arial"/>
          <w:noProof/>
          <w:color w:val="FF0000"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kritéria, metody a postup hodnocení nebezpečných vlastností odpadů, </w:t>
      </w:r>
    </w:p>
    <w:p w:rsidR="008676BC" w:rsidRPr="001F769D" w:rsidRDefault="0061140C" w:rsidP="001F769D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cs="Arial"/>
          <w:noProof/>
          <w:color w:val="FF0000"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obsah žádosti o hodnocení nebezpečných vlastností odpadů</w:t>
      </w:r>
      <w:r w:rsidR="008676BC" w:rsidRPr="001F769D">
        <w:rPr>
          <w:rFonts w:cs="Arial"/>
          <w:noProof/>
          <w:sz w:val="22"/>
          <w:szCs w:val="22"/>
          <w:lang w:val="cs-CZ"/>
        </w:rPr>
        <w:t xml:space="preserve">, </w:t>
      </w:r>
    </w:p>
    <w:p w:rsidR="008676BC" w:rsidRPr="001F769D" w:rsidRDefault="0061140C" w:rsidP="001F769D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obsah osvědčení o vyloučení nebezpečných vlastností odpadů (dále jen „osvědčení“)</w:t>
      </w:r>
      <w:r w:rsidR="00265650" w:rsidRPr="001F769D">
        <w:rPr>
          <w:rFonts w:cs="Arial"/>
          <w:noProof/>
          <w:sz w:val="22"/>
          <w:szCs w:val="22"/>
          <w:lang w:val="cs-CZ"/>
        </w:rPr>
        <w:t xml:space="preserve">, </w:t>
      </w:r>
    </w:p>
    <w:p w:rsidR="0061140C" w:rsidRPr="001F769D" w:rsidRDefault="0061140C" w:rsidP="001F769D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obsah sdělení o přítomnosti nebezpečných vlastností v hodnoceném odpadu (dále jen „sdělení“). </w:t>
      </w:r>
    </w:p>
    <w:p w:rsidR="0061140C" w:rsidRPr="001F769D" w:rsidRDefault="0061140C" w:rsidP="001F769D">
      <w:pPr>
        <w:jc w:val="both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spacing w:before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§ 2</w:t>
      </w:r>
    </w:p>
    <w:p w:rsidR="0061140C" w:rsidRPr="001F769D" w:rsidRDefault="0061140C" w:rsidP="001F769D">
      <w:pPr>
        <w:pStyle w:val="Nadpis9"/>
        <w:numPr>
          <w:ilvl w:val="0"/>
          <w:numId w:val="0"/>
        </w:numPr>
        <w:tabs>
          <w:tab w:val="clear" w:pos="360"/>
        </w:tabs>
        <w:spacing w:before="120"/>
        <w:rPr>
          <w:rFonts w:ascii="Arial" w:hAnsi="Arial" w:cs="Arial"/>
          <w:b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b/>
          <w:noProof/>
          <w:sz w:val="22"/>
          <w:szCs w:val="22"/>
          <w:lang w:val="cs-CZ"/>
        </w:rPr>
        <w:t>Obsah</w:t>
      </w:r>
      <w:r w:rsidR="00D33A59" w:rsidRPr="001F769D">
        <w:rPr>
          <w:rFonts w:ascii="Arial" w:hAnsi="Arial" w:cs="Arial"/>
          <w:b/>
          <w:noProof/>
          <w:sz w:val="22"/>
          <w:szCs w:val="22"/>
          <w:lang w:val="cs-CZ"/>
        </w:rPr>
        <w:t xml:space="preserve"> žádosti o udělení pověření </w:t>
      </w:r>
      <w:r w:rsidR="001E6D3E">
        <w:rPr>
          <w:rFonts w:ascii="Arial" w:hAnsi="Arial" w:cs="Arial"/>
          <w:b/>
          <w:noProof/>
          <w:sz w:val="22"/>
          <w:szCs w:val="22"/>
          <w:lang w:val="cs-CZ"/>
        </w:rPr>
        <w:t>k hodnocení nebezpečných vlastností odpadů</w:t>
      </w:r>
    </w:p>
    <w:p w:rsidR="008A738B" w:rsidRPr="001F769D" w:rsidRDefault="008A738B" w:rsidP="001F769D">
      <w:pPr>
        <w:rPr>
          <w:rFonts w:cs="Arial"/>
          <w:lang w:val="cs-CZ"/>
        </w:rPr>
      </w:pPr>
    </w:p>
    <w:p w:rsidR="0061140C" w:rsidRPr="001F769D" w:rsidRDefault="0061140C" w:rsidP="00767B3F">
      <w:pPr>
        <w:pStyle w:val="Zkladntext"/>
        <w:numPr>
          <w:ilvl w:val="0"/>
          <w:numId w:val="0"/>
        </w:numPr>
        <w:spacing w:before="0"/>
        <w:ind w:firstLine="426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Žádost o udělení pověření </w:t>
      </w:r>
      <w:r w:rsidR="001E6D3E">
        <w:rPr>
          <w:rFonts w:cs="Arial"/>
          <w:noProof/>
          <w:sz w:val="22"/>
          <w:szCs w:val="22"/>
          <w:lang w:val="cs-CZ"/>
        </w:rPr>
        <w:t xml:space="preserve">k hodnocení nebezpečných vlastností odpadů </w:t>
      </w:r>
      <w:r w:rsidRPr="001F769D">
        <w:rPr>
          <w:rFonts w:cs="Arial"/>
          <w:noProof/>
          <w:sz w:val="22"/>
          <w:szCs w:val="22"/>
          <w:lang w:val="cs-CZ"/>
        </w:rPr>
        <w:t>obsahuje</w:t>
      </w:r>
      <w:r w:rsidR="00B93262">
        <w:rPr>
          <w:rFonts w:cs="Arial"/>
          <w:noProof/>
          <w:sz w:val="22"/>
          <w:szCs w:val="22"/>
          <w:lang w:val="cs-CZ"/>
        </w:rPr>
        <w:t xml:space="preserve"> kromě obecných náležitostí podle správního řádu</w:t>
      </w:r>
      <w:r w:rsidR="001E6D3E">
        <w:rPr>
          <w:rStyle w:val="Znakapoznpodarou"/>
          <w:noProof/>
          <w:sz w:val="22"/>
          <w:szCs w:val="22"/>
          <w:lang w:val="cs-CZ"/>
        </w:rPr>
        <w:footnoteReference w:id="3"/>
      </w:r>
      <w:r w:rsidR="001E6D3E">
        <w:rPr>
          <w:rFonts w:cs="Arial"/>
          <w:noProof/>
          <w:sz w:val="22"/>
          <w:szCs w:val="22"/>
          <w:vertAlign w:val="superscript"/>
          <w:lang w:val="cs-CZ"/>
        </w:rPr>
        <w:t>)</w:t>
      </w:r>
    </w:p>
    <w:p w:rsidR="004731A3" w:rsidRPr="001F769D" w:rsidRDefault="004731A3" w:rsidP="001F769D">
      <w:pPr>
        <w:pStyle w:val="Zkladntext"/>
        <w:numPr>
          <w:ilvl w:val="0"/>
          <w:numId w:val="0"/>
        </w:numPr>
        <w:spacing w:before="0"/>
        <w:ind w:left="425"/>
        <w:rPr>
          <w:rFonts w:cs="Arial"/>
          <w:noProof/>
          <w:sz w:val="22"/>
          <w:szCs w:val="22"/>
          <w:lang w:val="cs-CZ"/>
        </w:rPr>
      </w:pPr>
    </w:p>
    <w:p w:rsidR="00053E75" w:rsidRPr="001F769D" w:rsidRDefault="00053E75" w:rsidP="001F769D">
      <w:pPr>
        <w:numPr>
          <w:ilvl w:val="0"/>
          <w:numId w:val="3"/>
        </w:numPr>
        <w:tabs>
          <w:tab w:val="left" w:pos="1080"/>
        </w:tabs>
        <w:spacing w:before="120"/>
        <w:ind w:left="357"/>
        <w:jc w:val="both"/>
        <w:rPr>
          <w:rFonts w:cs="Arial"/>
          <w:noProof/>
          <w:sz w:val="22"/>
          <w:szCs w:val="22"/>
          <w:lang w:val="cs-CZ"/>
        </w:rPr>
      </w:pPr>
      <w:r>
        <w:rPr>
          <w:rFonts w:cs="Arial"/>
          <w:noProof/>
          <w:sz w:val="22"/>
          <w:szCs w:val="22"/>
          <w:lang w:val="cs-CZ"/>
        </w:rPr>
        <w:t xml:space="preserve"> e-mail žadatele,</w:t>
      </w:r>
      <w:r w:rsidR="000F333E">
        <w:rPr>
          <w:rFonts w:cs="Arial"/>
          <w:noProof/>
          <w:sz w:val="22"/>
          <w:szCs w:val="22"/>
          <w:lang w:val="cs-CZ"/>
        </w:rPr>
        <w:t xml:space="preserve"> pokud nemá ustanoveného odborného zástupce,</w:t>
      </w:r>
    </w:p>
    <w:p w:rsidR="006306CC" w:rsidRPr="001F769D" w:rsidRDefault="006306CC" w:rsidP="001F769D">
      <w:pPr>
        <w:numPr>
          <w:ilvl w:val="0"/>
          <w:numId w:val="3"/>
        </w:numPr>
        <w:tabs>
          <w:tab w:val="left" w:pos="1080"/>
        </w:tabs>
        <w:spacing w:before="120"/>
        <w:ind w:left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jméno a příjmení</w:t>
      </w:r>
      <w:r w:rsidR="00767B3F">
        <w:rPr>
          <w:rFonts w:cs="Arial"/>
          <w:noProof/>
          <w:sz w:val="22"/>
          <w:szCs w:val="22"/>
          <w:lang w:val="cs-CZ"/>
        </w:rPr>
        <w:t xml:space="preserve"> </w:t>
      </w:r>
      <w:r w:rsidR="000F333E">
        <w:rPr>
          <w:rFonts w:cs="Arial"/>
          <w:noProof/>
          <w:sz w:val="22"/>
          <w:szCs w:val="22"/>
          <w:lang w:val="cs-CZ"/>
        </w:rPr>
        <w:t>a e-mail</w:t>
      </w:r>
      <w:r w:rsidRPr="001F769D">
        <w:rPr>
          <w:rFonts w:cs="Arial"/>
          <w:noProof/>
          <w:sz w:val="22"/>
          <w:szCs w:val="22"/>
          <w:lang w:val="cs-CZ"/>
        </w:rPr>
        <w:t xml:space="preserve"> odborného zástupce žadatele,</w:t>
      </w:r>
      <w:r w:rsidR="00097315" w:rsidRPr="001F769D">
        <w:rPr>
          <w:rFonts w:cs="Arial"/>
          <w:noProof/>
          <w:sz w:val="22"/>
          <w:szCs w:val="22"/>
          <w:lang w:val="cs-CZ"/>
        </w:rPr>
        <w:t xml:space="preserve"> byl-li ustanoven</w:t>
      </w:r>
      <w:r w:rsidR="0055492C" w:rsidRPr="001F769D">
        <w:rPr>
          <w:rFonts w:cs="Arial"/>
          <w:noProof/>
          <w:sz w:val="22"/>
          <w:szCs w:val="22"/>
          <w:lang w:val="cs-CZ"/>
        </w:rPr>
        <w:t>,</w:t>
      </w:r>
    </w:p>
    <w:p w:rsidR="0061140C" w:rsidRPr="008C4B63" w:rsidRDefault="0071238D" w:rsidP="001F769D">
      <w:pPr>
        <w:numPr>
          <w:ilvl w:val="0"/>
          <w:numId w:val="3"/>
        </w:numPr>
        <w:tabs>
          <w:tab w:val="left" w:pos="1080"/>
        </w:tabs>
        <w:spacing w:before="120"/>
        <w:ind w:left="357"/>
        <w:jc w:val="both"/>
        <w:rPr>
          <w:rFonts w:cs="Arial"/>
          <w:noProof/>
          <w:sz w:val="22"/>
          <w:szCs w:val="22"/>
          <w:lang w:val="cs-CZ"/>
        </w:rPr>
      </w:pPr>
      <w:r w:rsidRPr="008C4B63">
        <w:rPr>
          <w:rFonts w:cs="Arial"/>
          <w:noProof/>
          <w:sz w:val="22"/>
          <w:szCs w:val="22"/>
          <w:lang w:val="cs-CZ"/>
        </w:rPr>
        <w:t>číslo elektronicky čitelného identifikačního dokladu</w:t>
      </w:r>
      <w:r w:rsidR="0061140C" w:rsidRPr="008C4B63">
        <w:rPr>
          <w:rFonts w:cs="Arial"/>
          <w:noProof/>
          <w:sz w:val="22"/>
          <w:szCs w:val="22"/>
          <w:lang w:val="cs-CZ"/>
        </w:rPr>
        <w:t>,</w:t>
      </w:r>
      <w:r w:rsidR="00C70621" w:rsidRPr="008C4B63">
        <w:rPr>
          <w:rFonts w:cs="Arial"/>
          <w:noProof/>
          <w:sz w:val="22"/>
          <w:szCs w:val="22"/>
          <w:lang w:val="cs-CZ"/>
        </w:rPr>
        <w:t xml:space="preserve"> </w:t>
      </w:r>
      <w:r w:rsidR="0061140C" w:rsidRPr="008C4B63">
        <w:rPr>
          <w:rFonts w:cs="Arial"/>
          <w:noProof/>
          <w:sz w:val="22"/>
          <w:szCs w:val="22"/>
          <w:lang w:val="cs-CZ"/>
        </w:rPr>
        <w:t>je-li žadatelem fyzická osoba,</w:t>
      </w:r>
      <w:r w:rsidR="008A5B9E" w:rsidRPr="008C4B63">
        <w:rPr>
          <w:rFonts w:cs="Arial"/>
          <w:noProof/>
          <w:sz w:val="22"/>
          <w:szCs w:val="22"/>
          <w:lang w:val="cs-CZ"/>
        </w:rPr>
        <w:t xml:space="preserve"> která není oprávněna k podnikání,</w:t>
      </w:r>
    </w:p>
    <w:p w:rsidR="0061140C" w:rsidRPr="002860A2" w:rsidRDefault="0061140C" w:rsidP="001F769D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120"/>
        <w:ind w:left="357"/>
        <w:jc w:val="both"/>
        <w:rPr>
          <w:rFonts w:cs="Arial"/>
          <w:noProof/>
          <w:sz w:val="22"/>
          <w:szCs w:val="22"/>
          <w:u w:val="single"/>
          <w:lang w:val="cs-CZ"/>
        </w:rPr>
      </w:pPr>
      <w:r w:rsidRPr="002860A2">
        <w:rPr>
          <w:rFonts w:cs="Arial"/>
          <w:noProof/>
          <w:sz w:val="22"/>
          <w:szCs w:val="22"/>
          <w:u w:val="single"/>
          <w:lang w:val="cs-CZ"/>
        </w:rPr>
        <w:t xml:space="preserve">výčet nebezpečných vlastností 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>uvedených v příloze přímo</w:t>
      </w:r>
      <w:r w:rsidR="00715DBF" w:rsidRPr="002860A2">
        <w:rPr>
          <w:rFonts w:cs="Arial"/>
          <w:sz w:val="22"/>
          <w:szCs w:val="22"/>
          <w:u w:val="single"/>
          <w:lang w:val="cs-CZ"/>
        </w:rPr>
        <w:t xml:space="preserve"> 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>použitelného předpisu Evropské unie o nebezpečných vlastnostech odpadů</w:t>
      </w:r>
      <w:r w:rsidR="00B93262">
        <w:rPr>
          <w:rFonts w:cs="Arial"/>
          <w:noProof/>
          <w:sz w:val="22"/>
          <w:szCs w:val="22"/>
          <w:u w:val="single"/>
          <w:vertAlign w:val="superscript"/>
          <w:lang w:val="cs-CZ"/>
        </w:rPr>
        <w:t>2</w:t>
      </w:r>
      <w:r w:rsidR="00715DBF" w:rsidRPr="002860A2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>,</w:t>
      </w:r>
      <w:r w:rsidR="008A738B" w:rsidRPr="002860A2">
        <w:rPr>
          <w:rFonts w:cs="Arial"/>
          <w:noProof/>
          <w:sz w:val="22"/>
          <w:szCs w:val="22"/>
          <w:u w:val="single"/>
          <w:vertAlign w:val="superscript"/>
          <w:lang w:val="cs-CZ"/>
        </w:rPr>
        <w:t xml:space="preserve"> 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 xml:space="preserve">pro jejichž hodnocení je </w:t>
      </w:r>
      <w:r w:rsidR="00BF46B5">
        <w:rPr>
          <w:rFonts w:cs="Arial"/>
          <w:noProof/>
          <w:sz w:val="22"/>
          <w:szCs w:val="22"/>
          <w:u w:val="single"/>
          <w:lang w:val="cs-CZ"/>
        </w:rPr>
        <w:t>žádáno o 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>udělení pověření</w:t>
      </w:r>
      <w:r w:rsidRPr="002860A2">
        <w:rPr>
          <w:rFonts w:cs="Arial"/>
          <w:noProof/>
          <w:sz w:val="22"/>
          <w:szCs w:val="22"/>
          <w:u w:val="single"/>
          <w:lang w:val="cs-CZ"/>
        </w:rPr>
        <w:t>,</w:t>
      </w:r>
    </w:p>
    <w:p w:rsidR="0061140C" w:rsidRPr="001F769D" w:rsidRDefault="009807AA" w:rsidP="001F769D">
      <w:pPr>
        <w:numPr>
          <w:ilvl w:val="0"/>
          <w:numId w:val="3"/>
        </w:numPr>
        <w:tabs>
          <w:tab w:val="left" w:pos="1080"/>
        </w:tabs>
        <w:spacing w:before="120"/>
        <w:ind w:left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lastRenderedPageBreak/>
        <w:t>ko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pie dokladů prokazujících odbornou způsobilost žadatele </w:t>
      </w:r>
      <w:r w:rsidR="00715DBF" w:rsidRPr="001F769D">
        <w:rPr>
          <w:rFonts w:cs="Arial"/>
          <w:noProof/>
          <w:sz w:val="22"/>
          <w:szCs w:val="22"/>
          <w:lang w:val="cs-CZ"/>
        </w:rPr>
        <w:t xml:space="preserve">nebo odborného zástupce žadatele 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pro hodnocení nebezpečných vlastností odpadů podle § 7 odst. 5 až 7 </w:t>
      </w:r>
      <w:r w:rsidR="00715DBF" w:rsidRPr="001F769D">
        <w:rPr>
          <w:rFonts w:cs="Arial"/>
          <w:noProof/>
          <w:sz w:val="22"/>
          <w:szCs w:val="22"/>
          <w:lang w:val="cs-CZ"/>
        </w:rPr>
        <w:t>zákona,</w:t>
      </w:r>
    </w:p>
    <w:p w:rsidR="0061140C" w:rsidRPr="003906C2" w:rsidRDefault="0061140C" w:rsidP="001F769D">
      <w:pPr>
        <w:numPr>
          <w:ilvl w:val="0"/>
          <w:numId w:val="3"/>
        </w:numPr>
        <w:tabs>
          <w:tab w:val="left" w:pos="1080"/>
        </w:tabs>
        <w:spacing w:before="120"/>
        <w:ind w:left="357"/>
        <w:jc w:val="both"/>
        <w:rPr>
          <w:rFonts w:cs="Arial"/>
          <w:strike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doklad o zaplacení správního poplatku</w:t>
      </w:r>
      <w:r w:rsidR="00715DBF" w:rsidRPr="001F769D">
        <w:rPr>
          <w:rFonts w:cs="Arial"/>
          <w:noProof/>
          <w:sz w:val="22"/>
          <w:szCs w:val="22"/>
          <w:lang w:val="cs-CZ"/>
        </w:rPr>
        <w:t xml:space="preserve"> podle jiného právního předpisu</w:t>
      </w:r>
      <w:r w:rsidRPr="001F769D">
        <w:rPr>
          <w:rStyle w:val="Znakapoznpodarou"/>
          <w:rFonts w:cs="Arial"/>
          <w:noProof/>
          <w:sz w:val="22"/>
          <w:szCs w:val="22"/>
          <w:lang w:val="cs-CZ"/>
        </w:rPr>
        <w:footnoteReference w:id="4"/>
      </w:r>
      <w:r w:rsidRPr="001F769D">
        <w:rPr>
          <w:rFonts w:cs="Arial"/>
          <w:noProof/>
          <w:sz w:val="22"/>
          <w:szCs w:val="22"/>
          <w:vertAlign w:val="superscript"/>
          <w:lang w:val="cs-CZ"/>
        </w:rPr>
        <w:t>)</w:t>
      </w:r>
      <w:r w:rsidRPr="001F769D">
        <w:rPr>
          <w:rFonts w:cs="Arial"/>
          <w:noProof/>
          <w:sz w:val="22"/>
          <w:szCs w:val="22"/>
          <w:lang w:val="cs-CZ"/>
        </w:rPr>
        <w:t xml:space="preserve">. </w:t>
      </w:r>
    </w:p>
    <w:p w:rsidR="003906C2" w:rsidRPr="00E3021F" w:rsidRDefault="003906C2" w:rsidP="003906C2">
      <w:pPr>
        <w:tabs>
          <w:tab w:val="left" w:pos="1080"/>
        </w:tabs>
        <w:spacing w:before="120"/>
        <w:ind w:left="357" w:hanging="357"/>
        <w:jc w:val="both"/>
        <w:rPr>
          <w:rFonts w:cs="Arial"/>
          <w:i/>
          <w:strike/>
          <w:noProof/>
          <w:sz w:val="22"/>
          <w:szCs w:val="22"/>
          <w:lang w:val="cs-CZ"/>
        </w:rPr>
      </w:pPr>
      <w:r w:rsidRPr="00BE3C1B">
        <w:rPr>
          <w:rFonts w:cs="Arial"/>
          <w:i/>
          <w:sz w:val="22"/>
          <w:szCs w:val="22"/>
          <w:lang w:val="cs-CZ"/>
        </w:rPr>
        <w:t>CELEX 32014R1357</w:t>
      </w:r>
    </w:p>
    <w:p w:rsidR="00D33A59" w:rsidRPr="00E3021F" w:rsidRDefault="00D33A59" w:rsidP="001F769D">
      <w:pPr>
        <w:tabs>
          <w:tab w:val="left" w:pos="1080"/>
        </w:tabs>
        <w:spacing w:before="120"/>
        <w:ind w:left="357"/>
        <w:jc w:val="both"/>
        <w:rPr>
          <w:rFonts w:cs="Arial"/>
          <w:noProof/>
          <w:sz w:val="22"/>
          <w:szCs w:val="22"/>
          <w:lang w:val="cs-CZ"/>
        </w:rPr>
      </w:pPr>
    </w:p>
    <w:p w:rsidR="00D33A59" w:rsidRPr="001F769D" w:rsidRDefault="00D33A59" w:rsidP="001F769D">
      <w:pPr>
        <w:spacing w:before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§ 3</w:t>
      </w:r>
    </w:p>
    <w:p w:rsidR="00715DBF" w:rsidRPr="001F769D" w:rsidRDefault="00D33A59" w:rsidP="001F769D">
      <w:pPr>
        <w:pStyle w:val="Nadpis9"/>
        <w:numPr>
          <w:ilvl w:val="0"/>
          <w:numId w:val="0"/>
        </w:numPr>
        <w:tabs>
          <w:tab w:val="clear" w:pos="360"/>
        </w:tabs>
        <w:spacing w:before="120"/>
        <w:rPr>
          <w:rFonts w:ascii="Arial" w:hAnsi="Arial" w:cs="Arial"/>
          <w:b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b/>
          <w:noProof/>
          <w:sz w:val="22"/>
          <w:szCs w:val="22"/>
          <w:lang w:val="cs-CZ"/>
        </w:rPr>
        <w:t>Obsah návrhu na prodloužení platnosti pověření</w:t>
      </w:r>
      <w:r w:rsidR="001E6D3E">
        <w:rPr>
          <w:rFonts w:ascii="Arial" w:hAnsi="Arial" w:cs="Arial"/>
          <w:b/>
          <w:noProof/>
          <w:sz w:val="22"/>
          <w:szCs w:val="22"/>
          <w:lang w:val="cs-CZ"/>
        </w:rPr>
        <w:t xml:space="preserve"> k hodnocení nebezpečných vlastností odpadů</w:t>
      </w:r>
    </w:p>
    <w:p w:rsidR="00D33A59" w:rsidRPr="001F769D" w:rsidRDefault="00D33A59" w:rsidP="001F769D">
      <w:pPr>
        <w:rPr>
          <w:rFonts w:cs="Arial"/>
          <w:sz w:val="22"/>
          <w:szCs w:val="22"/>
          <w:lang w:val="cs-CZ"/>
        </w:rPr>
      </w:pPr>
    </w:p>
    <w:p w:rsidR="00E37FFD" w:rsidRPr="00B93262" w:rsidRDefault="009807AA" w:rsidP="001E6D3E">
      <w:pPr>
        <w:pStyle w:val="Zkladntext"/>
        <w:numPr>
          <w:ilvl w:val="0"/>
          <w:numId w:val="0"/>
        </w:numPr>
        <w:spacing w:before="0"/>
        <w:ind w:left="425"/>
        <w:rPr>
          <w:rFonts w:cs="Arial"/>
          <w:noProof/>
          <w:sz w:val="22"/>
          <w:szCs w:val="22"/>
          <w:vertAlign w:val="superscript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Návrh</w:t>
      </w:r>
      <w:r w:rsidR="00715DBF" w:rsidRPr="001F769D">
        <w:rPr>
          <w:rFonts w:cs="Arial"/>
          <w:noProof/>
          <w:sz w:val="22"/>
          <w:szCs w:val="22"/>
          <w:lang w:val="cs-CZ"/>
        </w:rPr>
        <w:t xml:space="preserve"> na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prodloužení platnosti pověření </w:t>
      </w:r>
      <w:r w:rsidR="001E6D3E">
        <w:rPr>
          <w:rFonts w:cs="Arial"/>
          <w:noProof/>
          <w:sz w:val="22"/>
          <w:szCs w:val="22"/>
          <w:lang w:val="cs-CZ"/>
        </w:rPr>
        <w:t xml:space="preserve">k hodnocení nebezpečných vlastností odpadů </w:t>
      </w:r>
      <w:r w:rsidR="0061140C" w:rsidRPr="001F769D">
        <w:rPr>
          <w:rFonts w:cs="Arial"/>
          <w:noProof/>
          <w:sz w:val="22"/>
          <w:szCs w:val="22"/>
          <w:lang w:val="cs-CZ"/>
        </w:rPr>
        <w:t>obsahuje</w:t>
      </w:r>
      <w:r w:rsidR="00B93262">
        <w:rPr>
          <w:rFonts w:cs="Arial"/>
          <w:noProof/>
          <w:sz w:val="22"/>
          <w:szCs w:val="22"/>
          <w:lang w:val="cs-CZ"/>
        </w:rPr>
        <w:t xml:space="preserve"> kromě obecných náležitostí podle správního řádu</w:t>
      </w:r>
      <w:r w:rsidR="001E6D3E">
        <w:rPr>
          <w:noProof/>
          <w:sz w:val="22"/>
          <w:szCs w:val="22"/>
          <w:vertAlign w:val="superscript"/>
          <w:lang w:val="cs-CZ"/>
        </w:rPr>
        <w:t>3</w:t>
      </w:r>
      <w:r w:rsidR="001E6D3E" w:rsidRPr="001E6D3E">
        <w:rPr>
          <w:noProof/>
          <w:sz w:val="22"/>
          <w:szCs w:val="22"/>
          <w:vertAlign w:val="superscript"/>
          <w:lang w:val="cs-CZ"/>
        </w:rPr>
        <w:t>)</w:t>
      </w:r>
    </w:p>
    <w:p w:rsidR="0071238D" w:rsidRPr="001F769D" w:rsidRDefault="0071238D" w:rsidP="001F769D">
      <w:pPr>
        <w:pStyle w:val="Zkladntext"/>
        <w:numPr>
          <w:ilvl w:val="0"/>
          <w:numId w:val="10"/>
        </w:numPr>
        <w:ind w:left="425" w:hanging="425"/>
        <w:rPr>
          <w:rFonts w:cs="Arial"/>
          <w:noProof/>
          <w:sz w:val="22"/>
          <w:szCs w:val="22"/>
          <w:lang w:val="cs-CZ"/>
        </w:rPr>
      </w:pPr>
      <w:r>
        <w:rPr>
          <w:rFonts w:cs="Arial"/>
          <w:noProof/>
          <w:sz w:val="22"/>
          <w:szCs w:val="22"/>
          <w:lang w:val="cs-CZ"/>
        </w:rPr>
        <w:t>e-mail žadatele,</w:t>
      </w:r>
      <w:r w:rsidR="000F333E">
        <w:rPr>
          <w:rFonts w:cs="Arial"/>
          <w:noProof/>
          <w:sz w:val="22"/>
          <w:szCs w:val="22"/>
          <w:lang w:val="cs-CZ"/>
        </w:rPr>
        <w:t xml:space="preserve"> pokud nemá ustanoveného odborného zástupce,</w:t>
      </w:r>
    </w:p>
    <w:p w:rsidR="006306CC" w:rsidRPr="001F769D" w:rsidRDefault="006306CC" w:rsidP="001F769D">
      <w:pPr>
        <w:pStyle w:val="Zkladntext"/>
        <w:numPr>
          <w:ilvl w:val="0"/>
          <w:numId w:val="10"/>
        </w:numPr>
        <w:ind w:left="425" w:hanging="425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jméno a příjmení</w:t>
      </w:r>
      <w:r w:rsidR="00767B3F">
        <w:rPr>
          <w:rFonts w:cs="Arial"/>
          <w:noProof/>
          <w:sz w:val="22"/>
          <w:szCs w:val="22"/>
          <w:lang w:val="cs-CZ"/>
        </w:rPr>
        <w:t xml:space="preserve"> </w:t>
      </w:r>
      <w:r w:rsidR="000F333E">
        <w:rPr>
          <w:rFonts w:cs="Arial"/>
          <w:noProof/>
          <w:sz w:val="22"/>
          <w:szCs w:val="22"/>
          <w:lang w:val="cs-CZ"/>
        </w:rPr>
        <w:t>a e-mail</w:t>
      </w:r>
      <w:r w:rsidRPr="001F769D">
        <w:rPr>
          <w:rFonts w:cs="Arial"/>
          <w:noProof/>
          <w:sz w:val="22"/>
          <w:szCs w:val="22"/>
          <w:lang w:val="cs-CZ"/>
        </w:rPr>
        <w:t xml:space="preserve"> odborného zástupce žadatele,</w:t>
      </w:r>
      <w:r w:rsidR="008A738B" w:rsidRPr="001F769D">
        <w:rPr>
          <w:rFonts w:cs="Arial"/>
          <w:noProof/>
          <w:sz w:val="22"/>
          <w:szCs w:val="22"/>
          <w:lang w:val="cs-CZ"/>
        </w:rPr>
        <w:t xml:space="preserve"> byl-li ustanoven,</w:t>
      </w:r>
    </w:p>
    <w:p w:rsidR="009807AA" w:rsidRPr="002860A2" w:rsidRDefault="0061140C" w:rsidP="001F769D">
      <w:pPr>
        <w:pStyle w:val="Zkladntext"/>
        <w:numPr>
          <w:ilvl w:val="0"/>
          <w:numId w:val="10"/>
        </w:numPr>
        <w:ind w:left="425" w:hanging="425"/>
        <w:rPr>
          <w:rFonts w:cs="Arial"/>
          <w:noProof/>
          <w:sz w:val="22"/>
          <w:szCs w:val="22"/>
          <w:u w:val="single"/>
          <w:lang w:val="cs-CZ"/>
        </w:rPr>
      </w:pPr>
      <w:r w:rsidRPr="002860A2">
        <w:rPr>
          <w:rFonts w:cs="Arial"/>
          <w:noProof/>
          <w:sz w:val="22"/>
          <w:szCs w:val="22"/>
          <w:u w:val="single"/>
          <w:lang w:val="cs-CZ"/>
        </w:rPr>
        <w:t>výčet nebezpečných vlas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>tností uvedených v příloze přímo</w:t>
      </w:r>
      <w:r w:rsidR="00715DBF" w:rsidRPr="002860A2">
        <w:rPr>
          <w:rFonts w:cs="Arial"/>
          <w:sz w:val="22"/>
          <w:szCs w:val="22"/>
          <w:u w:val="single"/>
          <w:lang w:val="cs-CZ"/>
        </w:rPr>
        <w:t xml:space="preserve"> 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>použitelného předpisu Evropské unie o nebezpečných vlastnostech odpadů</w:t>
      </w:r>
      <w:r w:rsidR="00B93262">
        <w:rPr>
          <w:rFonts w:cs="Arial"/>
          <w:noProof/>
          <w:sz w:val="22"/>
          <w:szCs w:val="22"/>
          <w:u w:val="single"/>
          <w:vertAlign w:val="superscript"/>
          <w:lang w:val="cs-CZ"/>
        </w:rPr>
        <w:t>2</w:t>
      </w:r>
      <w:r w:rsidR="00715DBF" w:rsidRPr="002860A2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>,</w:t>
      </w:r>
      <w:r w:rsidR="00715DBF" w:rsidRPr="002860A2">
        <w:rPr>
          <w:rFonts w:cs="Arial"/>
          <w:noProof/>
          <w:sz w:val="22"/>
          <w:szCs w:val="22"/>
          <w:u w:val="single"/>
          <w:vertAlign w:val="superscript"/>
          <w:lang w:val="cs-CZ"/>
        </w:rPr>
        <w:t xml:space="preserve"> </w:t>
      </w:r>
      <w:r w:rsidR="00715DBF" w:rsidRPr="002860A2">
        <w:rPr>
          <w:rFonts w:cs="Arial"/>
          <w:noProof/>
          <w:sz w:val="22"/>
          <w:szCs w:val="22"/>
          <w:u w:val="single"/>
          <w:lang w:val="cs-CZ"/>
        </w:rPr>
        <w:t>pro jejichž hodnocení se navrhuje prodloužení platnosti pověření,</w:t>
      </w:r>
    </w:p>
    <w:p w:rsidR="0061140C" w:rsidRPr="001F769D" w:rsidRDefault="0061140C" w:rsidP="001F769D">
      <w:pPr>
        <w:pStyle w:val="Zkladntext"/>
        <w:numPr>
          <w:ilvl w:val="0"/>
          <w:numId w:val="10"/>
        </w:numPr>
        <w:ind w:left="425" w:hanging="425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 xml:space="preserve">doklad o absolvování školení </w:t>
      </w:r>
      <w:r w:rsidRPr="001F769D">
        <w:rPr>
          <w:rFonts w:cs="Arial"/>
          <w:noProof/>
          <w:sz w:val="22"/>
          <w:szCs w:val="22"/>
          <w:lang w:val="cs-CZ"/>
        </w:rPr>
        <w:t>pro hodnocení nebezpečných vlastností odpadů žadatele</w:t>
      </w:r>
      <w:r w:rsidR="00715DBF" w:rsidRPr="001F769D">
        <w:rPr>
          <w:rFonts w:cs="Arial"/>
          <w:noProof/>
          <w:sz w:val="22"/>
          <w:szCs w:val="22"/>
          <w:lang w:val="cs-CZ"/>
        </w:rPr>
        <w:t xml:space="preserve">m nebo odborným zástupcem </w:t>
      </w:r>
      <w:r w:rsidRPr="001F769D">
        <w:rPr>
          <w:rFonts w:cs="Arial"/>
          <w:noProof/>
          <w:sz w:val="22"/>
          <w:szCs w:val="22"/>
          <w:lang w:val="cs-CZ"/>
        </w:rPr>
        <w:t>žadatele,</w:t>
      </w:r>
    </w:p>
    <w:p w:rsidR="00A54ECD" w:rsidRPr="002860A2" w:rsidRDefault="0061140C" w:rsidP="002860A2">
      <w:pPr>
        <w:pStyle w:val="Zkladntext"/>
        <w:numPr>
          <w:ilvl w:val="0"/>
          <w:numId w:val="10"/>
        </w:numPr>
        <w:ind w:left="425" w:hanging="425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doklad o zaplacení správního poplatku</w:t>
      </w:r>
      <w:r w:rsidR="00715DBF" w:rsidRPr="001F769D">
        <w:rPr>
          <w:rFonts w:cs="Arial"/>
          <w:noProof/>
          <w:sz w:val="22"/>
          <w:szCs w:val="22"/>
          <w:lang w:val="cs-CZ"/>
        </w:rPr>
        <w:t xml:space="preserve"> podle jiného právního předpisu</w:t>
      </w:r>
      <w:r w:rsidR="00715DBF" w:rsidRPr="001F769D">
        <w:rPr>
          <w:rFonts w:cs="Arial"/>
          <w:noProof/>
          <w:sz w:val="22"/>
          <w:szCs w:val="22"/>
          <w:vertAlign w:val="superscript"/>
          <w:lang w:val="cs-CZ"/>
        </w:rPr>
        <w:t>4</w:t>
      </w:r>
      <w:r w:rsidRPr="001F769D">
        <w:rPr>
          <w:rFonts w:cs="Arial"/>
          <w:noProof/>
          <w:sz w:val="22"/>
          <w:szCs w:val="22"/>
          <w:vertAlign w:val="superscript"/>
          <w:lang w:val="cs-CZ"/>
        </w:rPr>
        <w:t>)</w:t>
      </w:r>
      <w:r w:rsidR="00715DBF" w:rsidRPr="001F769D">
        <w:rPr>
          <w:rFonts w:cs="Arial"/>
          <w:noProof/>
          <w:sz w:val="22"/>
          <w:szCs w:val="22"/>
          <w:lang w:val="cs-CZ"/>
        </w:rPr>
        <w:t>.</w:t>
      </w:r>
    </w:p>
    <w:p w:rsidR="002860A2" w:rsidRPr="00E3021F" w:rsidRDefault="002860A2" w:rsidP="002860A2">
      <w:pPr>
        <w:tabs>
          <w:tab w:val="left" w:pos="1080"/>
        </w:tabs>
        <w:spacing w:before="120"/>
        <w:ind w:left="357" w:hanging="357"/>
        <w:jc w:val="both"/>
        <w:rPr>
          <w:rFonts w:cs="Arial"/>
          <w:i/>
          <w:strike/>
          <w:noProof/>
          <w:sz w:val="22"/>
          <w:szCs w:val="22"/>
          <w:lang w:val="cs-CZ"/>
        </w:rPr>
      </w:pPr>
      <w:r w:rsidRPr="00BE3C1B">
        <w:rPr>
          <w:rFonts w:cs="Arial"/>
          <w:i/>
          <w:sz w:val="22"/>
          <w:szCs w:val="22"/>
          <w:lang w:val="cs-CZ"/>
        </w:rPr>
        <w:t>CELEX 32014R1357</w:t>
      </w:r>
    </w:p>
    <w:p w:rsidR="00715DBF" w:rsidRPr="001F769D" w:rsidRDefault="00715DBF" w:rsidP="002860A2">
      <w:pPr>
        <w:pStyle w:val="Zkladntext"/>
        <w:numPr>
          <w:ilvl w:val="0"/>
          <w:numId w:val="0"/>
        </w:numPr>
        <w:spacing w:before="0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color w:val="FF0000"/>
          <w:sz w:val="22"/>
          <w:szCs w:val="22"/>
          <w:lang w:val="cs-CZ"/>
        </w:rPr>
      </w:pPr>
    </w:p>
    <w:p w:rsidR="0061140C" w:rsidRPr="001F769D" w:rsidRDefault="00D33A59" w:rsidP="001F769D">
      <w:pPr>
        <w:spacing w:after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§ 4</w:t>
      </w:r>
    </w:p>
    <w:p w:rsidR="0061140C" w:rsidRPr="001F769D" w:rsidRDefault="0061140C" w:rsidP="001F769D">
      <w:pPr>
        <w:spacing w:after="120"/>
        <w:jc w:val="center"/>
        <w:rPr>
          <w:rFonts w:cs="Arial"/>
          <w:b/>
          <w:noProof/>
          <w:sz w:val="22"/>
          <w:szCs w:val="22"/>
          <w:lang w:val="cs-CZ"/>
        </w:rPr>
      </w:pPr>
      <w:r w:rsidRPr="001F769D">
        <w:rPr>
          <w:rFonts w:cs="Arial"/>
          <w:b/>
          <w:noProof/>
          <w:sz w:val="22"/>
          <w:szCs w:val="22"/>
          <w:lang w:val="cs-CZ"/>
        </w:rPr>
        <w:t xml:space="preserve">Obsah školení pro hodnocení nebezpečných vlastností odpadů </w:t>
      </w:r>
    </w:p>
    <w:p w:rsidR="006D328B" w:rsidRPr="001F769D" w:rsidRDefault="006D328B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715DBF" w:rsidRPr="001F769D" w:rsidRDefault="0061140C" w:rsidP="001F769D">
      <w:pPr>
        <w:pStyle w:val="Zkladntext31"/>
        <w:jc w:val="both"/>
        <w:rPr>
          <w:rFonts w:cs="Arial"/>
          <w:noProof/>
          <w:sz w:val="22"/>
          <w:szCs w:val="22"/>
        </w:rPr>
      </w:pPr>
      <w:r w:rsidRPr="001F769D">
        <w:rPr>
          <w:rFonts w:cs="Arial"/>
          <w:noProof/>
          <w:color w:val="000000"/>
          <w:sz w:val="22"/>
          <w:szCs w:val="22"/>
        </w:rPr>
        <w:tab/>
      </w:r>
      <w:r w:rsidRPr="001F769D">
        <w:rPr>
          <w:rFonts w:cs="Arial"/>
          <w:noProof/>
          <w:sz w:val="22"/>
          <w:szCs w:val="22"/>
        </w:rPr>
        <w:t xml:space="preserve"> Obsahem školení pro hodnocení nebezpečných vlastností odpadů jsou </w:t>
      </w:r>
      <w:r w:rsidR="00715DBF" w:rsidRPr="001F769D">
        <w:rPr>
          <w:rFonts w:cs="Arial"/>
          <w:noProof/>
          <w:sz w:val="22"/>
          <w:szCs w:val="22"/>
        </w:rPr>
        <w:t xml:space="preserve">vždy </w:t>
      </w:r>
      <w:r w:rsidRPr="001F769D">
        <w:rPr>
          <w:rFonts w:cs="Arial"/>
          <w:noProof/>
          <w:sz w:val="22"/>
          <w:szCs w:val="22"/>
        </w:rPr>
        <w:t>informace</w:t>
      </w:r>
      <w:r w:rsidR="003E2BAF">
        <w:rPr>
          <w:rFonts w:cs="Arial"/>
          <w:noProof/>
          <w:sz w:val="22"/>
          <w:szCs w:val="22"/>
        </w:rPr>
        <w:t xml:space="preserve"> o</w:t>
      </w:r>
    </w:p>
    <w:p w:rsidR="0061140C" w:rsidRPr="001F769D" w:rsidRDefault="00BC75BE" w:rsidP="001F769D">
      <w:pPr>
        <w:pStyle w:val="Zkladntext31"/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</w:rPr>
      </w:pPr>
      <w:r w:rsidRPr="001F769D">
        <w:rPr>
          <w:rFonts w:cs="Arial"/>
          <w:noProof/>
          <w:sz w:val="22"/>
          <w:szCs w:val="22"/>
        </w:rPr>
        <w:t>právní</w:t>
      </w:r>
      <w:r w:rsidR="003E2BAF">
        <w:rPr>
          <w:rFonts w:cs="Arial"/>
          <w:noProof/>
          <w:sz w:val="22"/>
          <w:szCs w:val="22"/>
        </w:rPr>
        <w:t>ch</w:t>
      </w:r>
      <w:r w:rsidRPr="001F769D">
        <w:rPr>
          <w:rFonts w:cs="Arial"/>
          <w:noProof/>
          <w:sz w:val="22"/>
          <w:szCs w:val="22"/>
        </w:rPr>
        <w:t xml:space="preserve"> předpis</w:t>
      </w:r>
      <w:r w:rsidR="003E2BAF">
        <w:rPr>
          <w:rFonts w:cs="Arial"/>
          <w:noProof/>
          <w:sz w:val="22"/>
          <w:szCs w:val="22"/>
        </w:rPr>
        <w:t>ech</w:t>
      </w:r>
      <w:r w:rsidRPr="001F769D">
        <w:rPr>
          <w:rFonts w:cs="Arial"/>
          <w:noProof/>
          <w:sz w:val="22"/>
          <w:szCs w:val="22"/>
        </w:rPr>
        <w:t xml:space="preserve"> pro </w:t>
      </w:r>
      <w:r w:rsidR="0061140C" w:rsidRPr="001F769D">
        <w:rPr>
          <w:rFonts w:cs="Arial"/>
          <w:noProof/>
          <w:sz w:val="22"/>
          <w:szCs w:val="22"/>
        </w:rPr>
        <w:t>hodnocení nebezpečných vlastností odpadů</w:t>
      </w:r>
      <w:r w:rsidRPr="001F769D">
        <w:rPr>
          <w:rFonts w:cs="Arial"/>
          <w:noProof/>
          <w:sz w:val="22"/>
          <w:szCs w:val="22"/>
        </w:rPr>
        <w:t>,</w:t>
      </w:r>
      <w:r w:rsidR="0061140C" w:rsidRPr="001F769D">
        <w:rPr>
          <w:rFonts w:cs="Arial"/>
          <w:noProof/>
          <w:sz w:val="22"/>
          <w:szCs w:val="22"/>
        </w:rPr>
        <w:t xml:space="preserve"> včetně </w:t>
      </w:r>
      <w:r w:rsidR="00715DBF" w:rsidRPr="001F769D">
        <w:rPr>
          <w:rFonts w:cs="Arial"/>
          <w:noProof/>
          <w:sz w:val="22"/>
          <w:szCs w:val="22"/>
        </w:rPr>
        <w:t xml:space="preserve">souvisejících </w:t>
      </w:r>
      <w:r w:rsidR="0061140C" w:rsidRPr="001F769D">
        <w:rPr>
          <w:rFonts w:cs="Arial"/>
          <w:noProof/>
          <w:sz w:val="22"/>
          <w:szCs w:val="22"/>
        </w:rPr>
        <w:t>právních předpisů a přímo použitelných předpisů Evropské unie,</w:t>
      </w:r>
    </w:p>
    <w:p w:rsidR="0061140C" w:rsidRPr="001F769D" w:rsidRDefault="0061140C" w:rsidP="001F769D">
      <w:pPr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zařazování odpadů podle Katalogu odpadů,</w:t>
      </w:r>
    </w:p>
    <w:p w:rsidR="0061140C" w:rsidRPr="001F769D" w:rsidRDefault="0061140C" w:rsidP="001F769D">
      <w:pPr>
        <w:numPr>
          <w:ilvl w:val="0"/>
          <w:numId w:val="13"/>
        </w:numPr>
        <w:spacing w:before="120"/>
        <w:ind w:left="714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zásad</w:t>
      </w:r>
      <w:r w:rsidR="003E2BAF">
        <w:rPr>
          <w:rFonts w:cs="Arial"/>
          <w:noProof/>
          <w:sz w:val="22"/>
          <w:szCs w:val="22"/>
          <w:lang w:val="cs-CZ"/>
        </w:rPr>
        <w:t>ách</w:t>
      </w:r>
      <w:r w:rsidRPr="001F769D">
        <w:rPr>
          <w:rFonts w:cs="Arial"/>
          <w:noProof/>
          <w:sz w:val="22"/>
          <w:szCs w:val="22"/>
          <w:lang w:val="cs-CZ"/>
        </w:rPr>
        <w:t xml:space="preserve"> pro stanovení programu zkoušení odpadů s důrazem na dokumentaci celého procesu vzorkování a nakládání se vzorky před jejich předáním ke zkouškám a interpretaci výsledků zkoušek,</w:t>
      </w:r>
    </w:p>
    <w:p w:rsidR="0061140C" w:rsidRPr="001F769D" w:rsidRDefault="0061140C" w:rsidP="001F769D">
      <w:pPr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zásad</w:t>
      </w:r>
      <w:r w:rsidR="003E2BAF">
        <w:rPr>
          <w:rFonts w:cs="Arial"/>
          <w:noProof/>
          <w:sz w:val="22"/>
          <w:szCs w:val="22"/>
          <w:lang w:val="cs-CZ"/>
        </w:rPr>
        <w:t>ách</w:t>
      </w:r>
      <w:r w:rsidRPr="001F769D">
        <w:rPr>
          <w:rFonts w:cs="Arial"/>
          <w:noProof/>
          <w:sz w:val="22"/>
          <w:szCs w:val="22"/>
          <w:lang w:val="cs-CZ"/>
        </w:rPr>
        <w:t xml:space="preserve"> bezpečnosti práce při vzorkování odpadů,</w:t>
      </w:r>
    </w:p>
    <w:p w:rsidR="0061140C" w:rsidRPr="001F769D" w:rsidRDefault="0061140C" w:rsidP="001F769D">
      <w:pPr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způsob</w:t>
      </w:r>
      <w:r w:rsidR="003E2BAF">
        <w:rPr>
          <w:rFonts w:cs="Arial"/>
          <w:noProof/>
          <w:sz w:val="22"/>
          <w:szCs w:val="22"/>
          <w:lang w:val="cs-CZ"/>
        </w:rPr>
        <w:t>u</w:t>
      </w:r>
      <w:r w:rsidRPr="001F769D">
        <w:rPr>
          <w:rFonts w:cs="Arial"/>
          <w:noProof/>
          <w:sz w:val="22"/>
          <w:szCs w:val="22"/>
          <w:lang w:val="cs-CZ"/>
        </w:rPr>
        <w:t xml:space="preserve"> a postup</w:t>
      </w:r>
      <w:r w:rsidR="003E2BAF">
        <w:rPr>
          <w:rFonts w:cs="Arial"/>
          <w:noProof/>
          <w:sz w:val="22"/>
          <w:szCs w:val="22"/>
          <w:lang w:val="cs-CZ"/>
        </w:rPr>
        <w:t>u</w:t>
      </w:r>
      <w:r w:rsidRPr="001F769D">
        <w:rPr>
          <w:rFonts w:cs="Arial"/>
          <w:noProof/>
          <w:sz w:val="22"/>
          <w:szCs w:val="22"/>
          <w:lang w:val="cs-CZ"/>
        </w:rPr>
        <w:t xml:space="preserve"> hodnocení jednotlivých nebezpe</w:t>
      </w:r>
      <w:r w:rsidR="00715DBF" w:rsidRPr="001F769D">
        <w:rPr>
          <w:rFonts w:cs="Arial"/>
          <w:noProof/>
          <w:sz w:val="22"/>
          <w:szCs w:val="22"/>
          <w:lang w:val="cs-CZ"/>
        </w:rPr>
        <w:t>čných vlastností</w:t>
      </w:r>
      <w:r w:rsidR="00FF48E6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767B3F">
        <w:rPr>
          <w:rFonts w:cs="Arial"/>
          <w:noProof/>
          <w:sz w:val="22"/>
          <w:szCs w:val="22"/>
          <w:lang w:val="cs-CZ"/>
        </w:rPr>
        <w:t>v souladu s § 8</w:t>
      </w:r>
      <w:r w:rsidRPr="001F769D">
        <w:rPr>
          <w:rFonts w:cs="Arial"/>
          <w:noProof/>
          <w:sz w:val="22"/>
          <w:szCs w:val="22"/>
          <w:lang w:val="cs-CZ"/>
        </w:rPr>
        <w:t>,</w:t>
      </w:r>
    </w:p>
    <w:p w:rsidR="0061140C" w:rsidRPr="001F769D" w:rsidRDefault="0061140C" w:rsidP="001F769D">
      <w:pPr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postup</w:t>
      </w:r>
      <w:r w:rsidR="003E2BAF">
        <w:rPr>
          <w:rFonts w:cs="Arial"/>
          <w:noProof/>
          <w:sz w:val="22"/>
          <w:szCs w:val="22"/>
          <w:lang w:val="cs-CZ"/>
        </w:rPr>
        <w:t>u</w:t>
      </w:r>
      <w:r w:rsidRPr="001F769D">
        <w:rPr>
          <w:rFonts w:cs="Arial"/>
          <w:noProof/>
          <w:sz w:val="22"/>
          <w:szCs w:val="22"/>
          <w:lang w:val="cs-CZ"/>
        </w:rPr>
        <w:t xml:space="preserve"> pro výběr laboratoří a odborných pracovišť pro zkoušky vzorků odpadů, náležitost</w:t>
      </w:r>
      <w:r w:rsidR="003E2BAF">
        <w:rPr>
          <w:rFonts w:cs="Arial"/>
          <w:noProof/>
          <w:sz w:val="22"/>
          <w:szCs w:val="22"/>
          <w:lang w:val="cs-CZ"/>
        </w:rPr>
        <w:t>ech</w:t>
      </w:r>
      <w:r w:rsidRPr="001F769D">
        <w:rPr>
          <w:rFonts w:cs="Arial"/>
          <w:noProof/>
          <w:sz w:val="22"/>
          <w:szCs w:val="22"/>
          <w:lang w:val="cs-CZ"/>
        </w:rPr>
        <w:t xml:space="preserve"> protokolů o výsledcích zkoušek a jejich interpretac</w:t>
      </w:r>
      <w:r w:rsidR="003E2BAF">
        <w:rPr>
          <w:rFonts w:cs="Arial"/>
          <w:noProof/>
          <w:sz w:val="22"/>
          <w:szCs w:val="22"/>
          <w:lang w:val="cs-CZ"/>
        </w:rPr>
        <w:t>i</w:t>
      </w:r>
      <w:r w:rsidRPr="001F769D">
        <w:rPr>
          <w:rFonts w:cs="Arial"/>
          <w:noProof/>
          <w:sz w:val="22"/>
          <w:szCs w:val="22"/>
          <w:lang w:val="cs-CZ"/>
        </w:rPr>
        <w:t>,</w:t>
      </w:r>
    </w:p>
    <w:p w:rsidR="0061140C" w:rsidRPr="001F769D" w:rsidRDefault="0061140C" w:rsidP="001F769D">
      <w:pPr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zdravotní</w:t>
      </w:r>
      <w:r w:rsidR="003E2BAF">
        <w:rPr>
          <w:rFonts w:cs="Arial"/>
          <w:noProof/>
          <w:sz w:val="22"/>
          <w:szCs w:val="22"/>
          <w:lang w:val="cs-CZ"/>
        </w:rPr>
        <w:t>ch</w:t>
      </w:r>
      <w:r w:rsidRPr="001F769D">
        <w:rPr>
          <w:rFonts w:cs="Arial"/>
          <w:noProof/>
          <w:sz w:val="22"/>
          <w:szCs w:val="22"/>
          <w:lang w:val="cs-CZ"/>
        </w:rPr>
        <w:t xml:space="preserve"> rizi</w:t>
      </w:r>
      <w:r w:rsidR="003E2BAF">
        <w:rPr>
          <w:rFonts w:cs="Arial"/>
          <w:noProof/>
          <w:sz w:val="22"/>
          <w:szCs w:val="22"/>
          <w:lang w:val="cs-CZ"/>
        </w:rPr>
        <w:t>cích</w:t>
      </w:r>
      <w:r w:rsidRPr="001F769D">
        <w:rPr>
          <w:rFonts w:cs="Arial"/>
          <w:noProof/>
          <w:sz w:val="22"/>
          <w:szCs w:val="22"/>
          <w:lang w:val="cs-CZ"/>
        </w:rPr>
        <w:t xml:space="preserve"> a rizi</w:t>
      </w:r>
      <w:r w:rsidR="003E2BAF">
        <w:rPr>
          <w:rFonts w:cs="Arial"/>
          <w:noProof/>
          <w:sz w:val="22"/>
          <w:szCs w:val="22"/>
          <w:lang w:val="cs-CZ"/>
        </w:rPr>
        <w:t>cích</w:t>
      </w:r>
      <w:r w:rsidR="00767B3F">
        <w:rPr>
          <w:rFonts w:cs="Arial"/>
          <w:noProof/>
          <w:sz w:val="22"/>
          <w:szCs w:val="22"/>
          <w:lang w:val="cs-CZ"/>
        </w:rPr>
        <w:t xml:space="preserve"> </w:t>
      </w:r>
      <w:r w:rsidRPr="001F769D">
        <w:rPr>
          <w:rFonts w:cs="Arial"/>
          <w:noProof/>
          <w:sz w:val="22"/>
          <w:szCs w:val="22"/>
          <w:lang w:val="cs-CZ"/>
        </w:rPr>
        <w:t>pro životní prostředí při nakládání s nebezpečnými odpady,</w:t>
      </w:r>
    </w:p>
    <w:p w:rsidR="0061140C" w:rsidRPr="001F769D" w:rsidRDefault="0061140C" w:rsidP="001F769D">
      <w:pPr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obsah</w:t>
      </w:r>
      <w:r w:rsidR="003E2BAF">
        <w:rPr>
          <w:rFonts w:cs="Arial"/>
          <w:noProof/>
          <w:sz w:val="22"/>
          <w:szCs w:val="22"/>
          <w:lang w:val="cs-CZ"/>
        </w:rPr>
        <w:t>u</w:t>
      </w:r>
      <w:r w:rsidRPr="001F769D">
        <w:rPr>
          <w:rFonts w:cs="Arial"/>
          <w:noProof/>
          <w:sz w:val="22"/>
          <w:szCs w:val="22"/>
          <w:lang w:val="cs-CZ"/>
        </w:rPr>
        <w:t xml:space="preserve"> a náležitost</w:t>
      </w:r>
      <w:r w:rsidR="003E2BAF">
        <w:rPr>
          <w:rFonts w:cs="Arial"/>
          <w:noProof/>
          <w:sz w:val="22"/>
          <w:szCs w:val="22"/>
          <w:lang w:val="cs-CZ"/>
        </w:rPr>
        <w:t>ech</w:t>
      </w:r>
      <w:r w:rsidRPr="001F769D">
        <w:rPr>
          <w:rFonts w:cs="Arial"/>
          <w:noProof/>
          <w:sz w:val="22"/>
          <w:szCs w:val="22"/>
          <w:lang w:val="cs-CZ"/>
        </w:rPr>
        <w:t xml:space="preserve"> osvědčení a sdělení,</w:t>
      </w:r>
    </w:p>
    <w:p w:rsidR="0069414C" w:rsidRPr="001F769D" w:rsidRDefault="009807AA" w:rsidP="001F769D">
      <w:pPr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postup</w:t>
      </w:r>
      <w:r w:rsidR="003E2BAF">
        <w:rPr>
          <w:rFonts w:cs="Arial"/>
          <w:noProof/>
          <w:sz w:val="22"/>
          <w:szCs w:val="22"/>
          <w:lang w:val="cs-CZ"/>
        </w:rPr>
        <w:t>u</w:t>
      </w:r>
      <w:r w:rsidRPr="001F769D">
        <w:rPr>
          <w:rFonts w:cs="Arial"/>
          <w:noProof/>
          <w:sz w:val="22"/>
          <w:szCs w:val="22"/>
          <w:lang w:val="cs-CZ"/>
        </w:rPr>
        <w:t xml:space="preserve"> pro uchovávání dokumentů souvisejících s hodnocením </w:t>
      </w:r>
      <w:r w:rsidR="0069414C" w:rsidRPr="001F769D">
        <w:rPr>
          <w:rFonts w:cs="Arial"/>
          <w:noProof/>
          <w:sz w:val="22"/>
          <w:szCs w:val="22"/>
          <w:lang w:val="cs-CZ"/>
        </w:rPr>
        <w:t>nebezpečných vlastností odpadů,</w:t>
      </w:r>
    </w:p>
    <w:p w:rsidR="0061140C" w:rsidRPr="001F769D" w:rsidRDefault="00715DBF" w:rsidP="001F769D">
      <w:pPr>
        <w:numPr>
          <w:ilvl w:val="0"/>
          <w:numId w:val="13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lastRenderedPageBreak/>
        <w:t xml:space="preserve">používání informačního systému </w:t>
      </w:r>
      <w:r w:rsidR="0061140C" w:rsidRPr="001F769D">
        <w:rPr>
          <w:rFonts w:cs="Arial"/>
          <w:noProof/>
          <w:sz w:val="22"/>
          <w:szCs w:val="22"/>
          <w:lang w:val="cs-CZ"/>
        </w:rPr>
        <w:t>plnění ohlašovacích povinností</w:t>
      </w:r>
      <w:r w:rsidRPr="001F769D">
        <w:rPr>
          <w:rFonts w:cs="Arial"/>
          <w:noProof/>
          <w:sz w:val="22"/>
          <w:szCs w:val="22"/>
          <w:lang w:val="cs-CZ"/>
        </w:rPr>
        <w:t xml:space="preserve"> v oblasti životního prostředí</w:t>
      </w:r>
      <w:r w:rsidRPr="001F769D">
        <w:rPr>
          <w:rStyle w:val="Znakapoznpodarou"/>
          <w:rFonts w:cs="Arial"/>
          <w:noProof/>
          <w:sz w:val="22"/>
          <w:szCs w:val="22"/>
          <w:lang w:val="cs-CZ"/>
        </w:rPr>
        <w:footnoteReference w:id="5"/>
      </w:r>
      <w:r w:rsidR="00BC75BE" w:rsidRPr="001F769D">
        <w:rPr>
          <w:rFonts w:cs="Arial"/>
          <w:noProof/>
          <w:sz w:val="22"/>
          <w:szCs w:val="22"/>
          <w:vertAlign w:val="superscript"/>
          <w:lang w:val="cs-CZ"/>
        </w:rPr>
        <w:t>)</w:t>
      </w:r>
      <w:r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61140C" w:rsidRPr="001F769D">
        <w:rPr>
          <w:rFonts w:cs="Arial"/>
          <w:noProof/>
          <w:sz w:val="22"/>
          <w:szCs w:val="22"/>
          <w:lang w:val="cs-CZ"/>
        </w:rPr>
        <w:t>pro hodnocení nebezpečných vlastností odpadů.</w:t>
      </w:r>
    </w:p>
    <w:p w:rsidR="00B62496" w:rsidRPr="001F769D" w:rsidRDefault="00B62496" w:rsidP="001F769D">
      <w:pPr>
        <w:spacing w:before="120"/>
        <w:ind w:left="720"/>
        <w:jc w:val="both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ind w:left="720"/>
        <w:rPr>
          <w:rFonts w:cs="Arial"/>
          <w:b/>
          <w:noProof/>
          <w:sz w:val="22"/>
          <w:szCs w:val="22"/>
          <w:lang w:val="cs-CZ"/>
        </w:rPr>
      </w:pPr>
    </w:p>
    <w:p w:rsidR="0061140C" w:rsidRPr="001F769D" w:rsidRDefault="00D33A59" w:rsidP="001F769D">
      <w:pPr>
        <w:spacing w:after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§ 5</w:t>
      </w:r>
    </w:p>
    <w:p w:rsidR="0084585E" w:rsidRPr="001F769D" w:rsidRDefault="00BC75BE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  <w:r w:rsidRPr="001F769D">
        <w:rPr>
          <w:rFonts w:cs="Arial"/>
          <w:b/>
          <w:noProof/>
          <w:sz w:val="22"/>
          <w:szCs w:val="22"/>
          <w:lang w:val="cs-CZ"/>
        </w:rPr>
        <w:t>Krité</w:t>
      </w:r>
      <w:r w:rsidR="0061140C" w:rsidRPr="001F769D">
        <w:rPr>
          <w:rFonts w:cs="Arial"/>
          <w:b/>
          <w:noProof/>
          <w:sz w:val="22"/>
          <w:szCs w:val="22"/>
          <w:lang w:val="cs-CZ"/>
        </w:rPr>
        <w:t>ria a definice nebezpečných vlastností odpadů</w:t>
      </w:r>
    </w:p>
    <w:p w:rsidR="0084585E" w:rsidRPr="001F769D" w:rsidRDefault="0084585E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61140C" w:rsidRPr="00F83C06" w:rsidRDefault="0061140C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color w:val="FF0000"/>
          <w:sz w:val="22"/>
          <w:szCs w:val="22"/>
          <w:u w:val="single"/>
          <w:lang w:val="cs-CZ"/>
        </w:rPr>
      </w:pPr>
      <w:r w:rsidRPr="003906C2">
        <w:rPr>
          <w:rFonts w:cs="Arial"/>
          <w:noProof/>
          <w:sz w:val="22"/>
          <w:szCs w:val="22"/>
          <w:u w:val="single"/>
          <w:lang w:val="cs-CZ"/>
        </w:rPr>
        <w:t xml:space="preserve">Definice nebezpečných vlastností odpadů, limitní hodnoty a kritéria, na jejichž základě se jednotlivé nebezpečné vlastnosti odpadu hodnotí, jsou </w:t>
      </w:r>
      <w:r w:rsidR="00DE0DF8" w:rsidRPr="003906C2">
        <w:rPr>
          <w:rFonts w:cs="Arial"/>
          <w:noProof/>
          <w:sz w:val="22"/>
          <w:szCs w:val="22"/>
          <w:u w:val="single"/>
          <w:lang w:val="cs-CZ"/>
        </w:rPr>
        <w:t xml:space="preserve">stanoveny </w:t>
      </w:r>
      <w:r w:rsidR="00945FAD" w:rsidRPr="003906C2">
        <w:rPr>
          <w:rFonts w:cs="Arial"/>
          <w:noProof/>
          <w:sz w:val="22"/>
          <w:szCs w:val="22"/>
          <w:u w:val="single"/>
          <w:lang w:val="cs-CZ"/>
        </w:rPr>
        <w:t>v</w:t>
      </w:r>
      <w:r w:rsidR="00BC75BE" w:rsidRPr="003906C2">
        <w:rPr>
          <w:rFonts w:cs="Arial"/>
          <w:noProof/>
          <w:sz w:val="22"/>
          <w:szCs w:val="22"/>
          <w:u w:val="single"/>
          <w:lang w:val="cs-CZ"/>
        </w:rPr>
        <w:t xml:space="preserve"> příloze </w:t>
      </w:r>
      <w:r w:rsidR="00945FAD" w:rsidRPr="003906C2">
        <w:rPr>
          <w:rFonts w:cs="Arial"/>
          <w:noProof/>
          <w:sz w:val="22"/>
          <w:szCs w:val="22"/>
          <w:u w:val="single"/>
          <w:lang w:val="cs-CZ"/>
        </w:rPr>
        <w:t>přímo</w:t>
      </w:r>
      <w:r w:rsidR="00945FAD" w:rsidRPr="003906C2">
        <w:rPr>
          <w:rFonts w:cs="Arial"/>
          <w:sz w:val="22"/>
          <w:szCs w:val="22"/>
          <w:u w:val="single"/>
          <w:lang w:val="cs-CZ"/>
        </w:rPr>
        <w:t xml:space="preserve"> </w:t>
      </w:r>
      <w:r w:rsidR="00BC75BE" w:rsidRPr="003906C2">
        <w:rPr>
          <w:rFonts w:cs="Arial"/>
          <w:noProof/>
          <w:sz w:val="22"/>
          <w:szCs w:val="22"/>
          <w:u w:val="single"/>
          <w:lang w:val="cs-CZ"/>
        </w:rPr>
        <w:t>použitelného</w:t>
      </w:r>
      <w:r w:rsidR="00945FAD" w:rsidRPr="003906C2">
        <w:rPr>
          <w:rFonts w:cs="Arial"/>
          <w:noProof/>
          <w:sz w:val="22"/>
          <w:szCs w:val="22"/>
          <w:u w:val="single"/>
          <w:lang w:val="cs-CZ"/>
        </w:rPr>
        <w:t xml:space="preserve"> předpisu Evropské unie</w:t>
      </w:r>
      <w:r w:rsidR="00BC75BE" w:rsidRPr="003906C2">
        <w:rPr>
          <w:rFonts w:cs="Arial"/>
          <w:noProof/>
          <w:sz w:val="22"/>
          <w:szCs w:val="22"/>
          <w:u w:val="single"/>
          <w:lang w:val="cs-CZ"/>
        </w:rPr>
        <w:t xml:space="preserve"> o nebezpečných vlastnostech odpadů</w:t>
      </w:r>
      <w:r w:rsidR="00AE1ADF">
        <w:rPr>
          <w:rFonts w:cs="Arial"/>
          <w:noProof/>
          <w:sz w:val="22"/>
          <w:szCs w:val="22"/>
          <w:u w:val="single"/>
          <w:vertAlign w:val="superscript"/>
          <w:lang w:val="cs-CZ"/>
        </w:rPr>
        <w:t>2</w:t>
      </w:r>
      <w:r w:rsidR="00945FAD" w:rsidRPr="003906C2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="0069414C" w:rsidRPr="003906C2">
        <w:rPr>
          <w:rFonts w:cs="Arial"/>
          <w:noProof/>
          <w:sz w:val="22"/>
          <w:szCs w:val="22"/>
          <w:u w:val="single"/>
          <w:lang w:val="cs-CZ"/>
        </w:rPr>
        <w:t>,</w:t>
      </w:r>
      <w:r w:rsidRPr="003906C2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="00BC75BE" w:rsidRPr="003906C2">
        <w:rPr>
          <w:rFonts w:cs="Arial"/>
          <w:noProof/>
          <w:sz w:val="22"/>
          <w:szCs w:val="22"/>
          <w:u w:val="single"/>
          <w:lang w:val="cs-CZ"/>
        </w:rPr>
        <w:t>v Katalog</w:t>
      </w:r>
      <w:r w:rsidR="00ED5D54">
        <w:rPr>
          <w:rFonts w:cs="Arial"/>
          <w:noProof/>
          <w:sz w:val="22"/>
          <w:szCs w:val="22"/>
          <w:u w:val="single"/>
          <w:lang w:val="cs-CZ"/>
        </w:rPr>
        <w:t>u</w:t>
      </w:r>
      <w:r w:rsidR="00BC75BE" w:rsidRPr="003906C2">
        <w:rPr>
          <w:rFonts w:cs="Arial"/>
          <w:noProof/>
          <w:sz w:val="22"/>
          <w:szCs w:val="22"/>
          <w:u w:val="single"/>
          <w:lang w:val="cs-CZ"/>
        </w:rPr>
        <w:t xml:space="preserve"> odpadů</w:t>
      </w:r>
      <w:r w:rsidR="00BC75BE" w:rsidRPr="003906C2">
        <w:rPr>
          <w:rStyle w:val="Znakapoznpodarou"/>
          <w:rFonts w:cs="Arial"/>
          <w:noProof/>
          <w:sz w:val="22"/>
          <w:szCs w:val="22"/>
          <w:u w:val="single"/>
          <w:lang w:val="cs-CZ"/>
        </w:rPr>
        <w:footnoteReference w:id="6"/>
      </w:r>
      <w:r w:rsidR="00BC75BE" w:rsidRPr="003906C2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="00BC75BE" w:rsidRPr="003906C2">
        <w:rPr>
          <w:rFonts w:cs="Arial"/>
          <w:noProof/>
          <w:sz w:val="22"/>
          <w:szCs w:val="22"/>
          <w:u w:val="single"/>
          <w:lang w:val="cs-CZ"/>
        </w:rPr>
        <w:t> a v příloze</w:t>
      </w:r>
      <w:r w:rsidRPr="003906C2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="00F75B30" w:rsidRPr="003906C2">
        <w:rPr>
          <w:rFonts w:cs="Arial"/>
          <w:noProof/>
          <w:sz w:val="22"/>
          <w:szCs w:val="22"/>
          <w:u w:val="single"/>
          <w:lang w:val="cs-CZ"/>
        </w:rPr>
        <w:t xml:space="preserve">č. 1 </w:t>
      </w:r>
      <w:r w:rsidR="00945FAD" w:rsidRPr="003906C2">
        <w:rPr>
          <w:rFonts w:cs="Arial"/>
          <w:noProof/>
          <w:sz w:val="22"/>
          <w:szCs w:val="22"/>
          <w:u w:val="single"/>
          <w:lang w:val="cs-CZ"/>
        </w:rPr>
        <w:t>této vyhlášky</w:t>
      </w:r>
      <w:r w:rsidR="002E774F" w:rsidRPr="003906C2">
        <w:rPr>
          <w:rFonts w:cs="Arial"/>
          <w:noProof/>
          <w:sz w:val="22"/>
          <w:szCs w:val="22"/>
          <w:u w:val="single"/>
          <w:lang w:val="cs-CZ"/>
        </w:rPr>
        <w:t>, pokud jde o nebezp</w:t>
      </w:r>
      <w:r w:rsidR="00F75B30" w:rsidRPr="003906C2">
        <w:rPr>
          <w:rFonts w:cs="Arial"/>
          <w:noProof/>
          <w:sz w:val="22"/>
          <w:szCs w:val="22"/>
          <w:u w:val="single"/>
          <w:lang w:val="cs-CZ"/>
        </w:rPr>
        <w:t>ečné vlastnosti uvedené v příloze přímo</w:t>
      </w:r>
      <w:r w:rsidR="00F75B30" w:rsidRPr="003906C2">
        <w:rPr>
          <w:rFonts w:cs="Arial"/>
          <w:sz w:val="22"/>
          <w:szCs w:val="22"/>
          <w:u w:val="single"/>
          <w:lang w:val="cs-CZ"/>
        </w:rPr>
        <w:t xml:space="preserve"> </w:t>
      </w:r>
      <w:r w:rsidR="00F75B30" w:rsidRPr="003906C2">
        <w:rPr>
          <w:rFonts w:cs="Arial"/>
          <w:noProof/>
          <w:sz w:val="22"/>
          <w:szCs w:val="22"/>
          <w:u w:val="single"/>
          <w:lang w:val="cs-CZ"/>
        </w:rPr>
        <w:t>použitelného předpisu Evropské unie o nebezpečných vlastnostech odpadů</w:t>
      </w:r>
      <w:r w:rsidR="00ED5D54">
        <w:rPr>
          <w:rFonts w:cs="Arial"/>
          <w:noProof/>
          <w:sz w:val="22"/>
          <w:szCs w:val="22"/>
          <w:u w:val="single"/>
          <w:vertAlign w:val="superscript"/>
          <w:lang w:val="cs-CZ"/>
        </w:rPr>
        <w:t>2</w:t>
      </w:r>
      <w:r w:rsidR="00F75B30" w:rsidRPr="003906C2">
        <w:rPr>
          <w:rFonts w:cs="Arial"/>
          <w:noProof/>
          <w:sz w:val="22"/>
          <w:szCs w:val="22"/>
          <w:u w:val="single"/>
          <w:vertAlign w:val="superscript"/>
          <w:lang w:val="cs-CZ"/>
        </w:rPr>
        <w:t xml:space="preserve">) </w:t>
      </w:r>
      <w:r w:rsidR="00F75B30" w:rsidRPr="003906C2">
        <w:rPr>
          <w:rFonts w:cs="Arial"/>
          <w:noProof/>
          <w:sz w:val="22"/>
          <w:szCs w:val="22"/>
          <w:u w:val="single"/>
          <w:lang w:val="cs-CZ"/>
        </w:rPr>
        <w:t xml:space="preserve">pod označením kódem HP 9, HP 14 a HP </w:t>
      </w:r>
      <w:r w:rsidR="00F75B30" w:rsidRPr="00F83C06">
        <w:rPr>
          <w:rFonts w:cs="Arial"/>
          <w:noProof/>
          <w:sz w:val="22"/>
          <w:szCs w:val="22"/>
          <w:u w:val="single"/>
          <w:lang w:val="cs-CZ"/>
        </w:rPr>
        <w:t>15</w:t>
      </w:r>
      <w:r w:rsidRPr="00F83C06">
        <w:rPr>
          <w:rFonts w:cs="Arial"/>
          <w:noProof/>
          <w:color w:val="FF0000"/>
          <w:sz w:val="22"/>
          <w:szCs w:val="22"/>
          <w:u w:val="single"/>
          <w:lang w:val="cs-CZ"/>
        </w:rPr>
        <w:t>.</w:t>
      </w:r>
    </w:p>
    <w:p w:rsidR="00B62496" w:rsidRPr="001F769D" w:rsidRDefault="00B62496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</w:p>
    <w:p w:rsidR="0061140C" w:rsidRDefault="003906C2" w:rsidP="003906C2">
      <w:pPr>
        <w:numPr>
          <w:ilvl w:val="12"/>
          <w:numId w:val="0"/>
        </w:numPr>
        <w:jc w:val="both"/>
        <w:rPr>
          <w:rFonts w:cs="Arial"/>
          <w:b/>
          <w:i/>
          <w:noProof/>
          <w:sz w:val="22"/>
          <w:szCs w:val="22"/>
          <w:lang w:val="cs-CZ"/>
        </w:rPr>
      </w:pPr>
      <w:r w:rsidRPr="00BE3C1B">
        <w:rPr>
          <w:rFonts w:cs="Arial"/>
          <w:i/>
          <w:sz w:val="22"/>
          <w:szCs w:val="22"/>
          <w:lang w:val="cs-CZ"/>
        </w:rPr>
        <w:t xml:space="preserve"> CELEX 32014R1357</w:t>
      </w:r>
      <w:r w:rsidR="00BC75BE" w:rsidRPr="003906C2">
        <w:rPr>
          <w:rFonts w:cs="Arial"/>
          <w:b/>
          <w:i/>
          <w:noProof/>
          <w:sz w:val="22"/>
          <w:szCs w:val="22"/>
          <w:lang w:val="cs-CZ"/>
        </w:rPr>
        <w:t xml:space="preserve"> </w:t>
      </w:r>
    </w:p>
    <w:p w:rsidR="004A42DC" w:rsidRDefault="004A42DC" w:rsidP="003906C2">
      <w:pPr>
        <w:numPr>
          <w:ilvl w:val="12"/>
          <w:numId w:val="0"/>
        </w:numPr>
        <w:jc w:val="both"/>
        <w:rPr>
          <w:rFonts w:cs="Arial"/>
          <w:b/>
          <w:i/>
          <w:noProof/>
          <w:sz w:val="22"/>
          <w:szCs w:val="22"/>
          <w:lang w:val="cs-CZ"/>
        </w:rPr>
      </w:pPr>
    </w:p>
    <w:p w:rsidR="004E1946" w:rsidRPr="003906C2" w:rsidRDefault="004E1946" w:rsidP="003906C2">
      <w:pPr>
        <w:numPr>
          <w:ilvl w:val="12"/>
          <w:numId w:val="0"/>
        </w:numPr>
        <w:jc w:val="both"/>
        <w:rPr>
          <w:rFonts w:cs="Arial"/>
          <w:b/>
          <w:i/>
          <w:noProof/>
          <w:sz w:val="22"/>
          <w:szCs w:val="22"/>
          <w:lang w:val="cs-CZ"/>
        </w:rPr>
      </w:pPr>
    </w:p>
    <w:p w:rsidR="00ED5D54" w:rsidRPr="001F769D" w:rsidRDefault="00ED5D54" w:rsidP="00ED5D54">
      <w:pPr>
        <w:spacing w:after="120"/>
        <w:jc w:val="center"/>
        <w:rPr>
          <w:rFonts w:cs="Arial"/>
          <w:b/>
          <w:noProof/>
          <w:sz w:val="22"/>
          <w:szCs w:val="22"/>
          <w:lang w:val="cs-CZ"/>
        </w:rPr>
      </w:pPr>
      <w:r w:rsidRPr="001F769D">
        <w:rPr>
          <w:rFonts w:cs="Arial"/>
          <w:b/>
          <w:noProof/>
          <w:sz w:val="22"/>
          <w:szCs w:val="22"/>
          <w:lang w:val="cs-CZ"/>
        </w:rPr>
        <w:t>Zkoušení odpadů pro účely hodnocení nebezpečných vlastností odpadů</w:t>
      </w:r>
    </w:p>
    <w:p w:rsidR="0061140C" w:rsidRPr="001F769D" w:rsidRDefault="00D33A59" w:rsidP="001F769D">
      <w:pPr>
        <w:spacing w:after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§ 6</w:t>
      </w:r>
    </w:p>
    <w:p w:rsidR="0061140C" w:rsidRPr="001F769D" w:rsidRDefault="0061140C" w:rsidP="001F769D">
      <w:pPr>
        <w:numPr>
          <w:ilvl w:val="12"/>
          <w:numId w:val="0"/>
        </w:numPr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61140C" w:rsidRPr="001F769D" w:rsidRDefault="001D298B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>(1) Zkoušky odpadů se provádějí pouze v případě,</w:t>
      </w:r>
      <w:r w:rsidR="00265650" w:rsidRPr="001F769D">
        <w:rPr>
          <w:rFonts w:cs="Arial"/>
          <w:bCs/>
          <w:noProof/>
          <w:sz w:val="22"/>
          <w:szCs w:val="22"/>
          <w:lang w:val="cs-CZ"/>
        </w:rPr>
        <w:t xml:space="preserve"> že je to </w:t>
      </w:r>
      <w:r w:rsidR="00F50AA9" w:rsidRPr="001F769D">
        <w:rPr>
          <w:rFonts w:cs="Arial"/>
          <w:bCs/>
          <w:noProof/>
          <w:sz w:val="22"/>
          <w:szCs w:val="22"/>
          <w:lang w:val="cs-CZ"/>
        </w:rPr>
        <w:t xml:space="preserve">pro účely hodnocení nebezpečných vlastností odpadů </w:t>
      </w:r>
      <w:r w:rsidR="00265650" w:rsidRPr="001F769D">
        <w:rPr>
          <w:rFonts w:cs="Arial"/>
          <w:bCs/>
          <w:noProof/>
          <w:sz w:val="22"/>
          <w:szCs w:val="22"/>
          <w:lang w:val="cs-CZ"/>
        </w:rPr>
        <w:t>nezbytné a při</w:t>
      </w:r>
      <w:r w:rsidRPr="001F769D">
        <w:rPr>
          <w:rFonts w:cs="Arial"/>
          <w:bCs/>
          <w:noProof/>
          <w:sz w:val="22"/>
          <w:szCs w:val="22"/>
          <w:lang w:val="cs-CZ"/>
        </w:rPr>
        <w:t xml:space="preserve">měřené. </w:t>
      </w:r>
      <w:r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F85C96" w:rsidRPr="001F769D">
        <w:rPr>
          <w:rFonts w:cs="Arial"/>
          <w:noProof/>
          <w:sz w:val="22"/>
          <w:szCs w:val="22"/>
          <w:lang w:val="cs-CZ"/>
        </w:rPr>
        <w:t>P</w:t>
      </w:r>
      <w:r w:rsidRPr="001F769D">
        <w:rPr>
          <w:rFonts w:cs="Arial"/>
          <w:noProof/>
          <w:sz w:val="22"/>
          <w:szCs w:val="22"/>
          <w:lang w:val="cs-CZ"/>
        </w:rPr>
        <w:t xml:space="preserve">rovádějí </w:t>
      </w:r>
      <w:r w:rsidR="00F85C96" w:rsidRPr="001F769D">
        <w:rPr>
          <w:rFonts w:cs="Arial"/>
          <w:noProof/>
          <w:sz w:val="22"/>
          <w:szCs w:val="22"/>
          <w:lang w:val="cs-CZ"/>
        </w:rPr>
        <w:t xml:space="preserve">se </w:t>
      </w:r>
      <w:r w:rsidRPr="001F769D">
        <w:rPr>
          <w:rFonts w:cs="Arial"/>
          <w:noProof/>
          <w:sz w:val="22"/>
          <w:szCs w:val="22"/>
          <w:lang w:val="cs-CZ"/>
        </w:rPr>
        <w:t>na vzorcíc</w:t>
      </w:r>
      <w:r w:rsidR="00261484" w:rsidRPr="001F769D">
        <w:rPr>
          <w:rFonts w:cs="Arial"/>
          <w:noProof/>
          <w:sz w:val="22"/>
          <w:szCs w:val="22"/>
          <w:lang w:val="cs-CZ"/>
        </w:rPr>
        <w:t>h</w:t>
      </w:r>
      <w:r w:rsidR="00F50AA9" w:rsidRPr="001F769D">
        <w:rPr>
          <w:rFonts w:cs="Arial"/>
          <w:noProof/>
          <w:sz w:val="22"/>
          <w:szCs w:val="22"/>
          <w:lang w:val="cs-CZ"/>
        </w:rPr>
        <w:t>, které byly odebrány</w:t>
      </w:r>
      <w:r w:rsidRPr="001F769D">
        <w:rPr>
          <w:rFonts w:cs="Arial"/>
          <w:noProof/>
          <w:sz w:val="22"/>
          <w:szCs w:val="22"/>
          <w:lang w:val="cs-CZ"/>
        </w:rPr>
        <w:t xml:space="preserve"> z hodnoceného odpadu.</w:t>
      </w:r>
      <w:r w:rsidR="0055492C" w:rsidRPr="001F769D">
        <w:rPr>
          <w:rFonts w:cs="Arial"/>
          <w:noProof/>
          <w:sz w:val="22"/>
          <w:szCs w:val="22"/>
          <w:lang w:val="cs-CZ"/>
        </w:rPr>
        <w:t xml:space="preserve"> </w:t>
      </w:r>
    </w:p>
    <w:p w:rsidR="0084585E" w:rsidRPr="001F769D" w:rsidRDefault="0084585E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</w:p>
    <w:p w:rsidR="004A42DC" w:rsidRDefault="0084585E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(2) 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Před odběrem vzorků musí být zpracován </w:t>
      </w:r>
      <w:r w:rsidR="006318CB" w:rsidRPr="001F769D">
        <w:rPr>
          <w:rFonts w:cs="Arial"/>
          <w:bCs/>
          <w:noProof/>
          <w:sz w:val="22"/>
          <w:szCs w:val="22"/>
          <w:lang w:val="cs-CZ"/>
        </w:rPr>
        <w:t>program zkoušení. S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oučástí </w:t>
      </w:r>
      <w:r w:rsidR="006318CB" w:rsidRPr="001F769D">
        <w:rPr>
          <w:rFonts w:cs="Arial"/>
          <w:bCs/>
          <w:noProof/>
          <w:sz w:val="22"/>
          <w:szCs w:val="22"/>
          <w:lang w:val="cs-CZ"/>
        </w:rPr>
        <w:t xml:space="preserve">programu zkoušení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je </w:t>
      </w:r>
      <w:r w:rsidR="0061140C" w:rsidRPr="001F769D">
        <w:rPr>
          <w:rFonts w:cs="Arial"/>
          <w:noProof/>
          <w:sz w:val="22"/>
          <w:szCs w:val="22"/>
          <w:lang w:val="cs-CZ"/>
        </w:rPr>
        <w:t>plán o</w:t>
      </w:r>
      <w:r w:rsidR="006318CB" w:rsidRPr="001F769D">
        <w:rPr>
          <w:rFonts w:cs="Arial"/>
          <w:noProof/>
          <w:sz w:val="22"/>
          <w:szCs w:val="22"/>
          <w:lang w:val="cs-CZ"/>
        </w:rPr>
        <w:t xml:space="preserve">dběru vzorků, jehož obsahové náležitosti </w:t>
      </w:r>
      <w:r w:rsidR="0061140C" w:rsidRPr="001F769D">
        <w:rPr>
          <w:rFonts w:cs="Arial"/>
          <w:noProof/>
          <w:sz w:val="22"/>
          <w:szCs w:val="22"/>
          <w:lang w:val="cs-CZ"/>
        </w:rPr>
        <w:t>jsou uvedeny v technické normě ČSN EN 14899</w:t>
      </w:r>
      <w:r w:rsidR="006F6677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6F6677" w:rsidRPr="001F769D">
        <w:rPr>
          <w:rFonts w:cs="Arial"/>
          <w:color w:val="000000"/>
          <w:sz w:val="22"/>
          <w:szCs w:val="22"/>
          <w:lang w:val="cs-CZ"/>
        </w:rPr>
        <w:t>Charakterizace odpadů – Vzorkování odpadů – Zásady přípravy programu vzorkování a jeho použití</w:t>
      </w:r>
      <w:r w:rsidR="0061140C" w:rsidRPr="001F769D">
        <w:rPr>
          <w:rFonts w:cs="Arial"/>
          <w:noProof/>
          <w:sz w:val="22"/>
          <w:szCs w:val="22"/>
          <w:lang w:val="cs-CZ"/>
        </w:rPr>
        <w:t>.</w:t>
      </w:r>
    </w:p>
    <w:p w:rsidR="004A42DC" w:rsidRDefault="004A42DC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</w:p>
    <w:p w:rsidR="00273692" w:rsidRPr="004A42DC" w:rsidRDefault="001D298B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(3) Vzorkování odpadu </w:t>
      </w:r>
      <w:r w:rsidRPr="001F769D">
        <w:rPr>
          <w:rFonts w:cs="Arial"/>
          <w:bCs/>
          <w:noProof/>
          <w:sz w:val="22"/>
          <w:szCs w:val="22"/>
          <w:lang w:val="cs-CZ"/>
        </w:rPr>
        <w:t>prováděné na základě programu zkoušení</w:t>
      </w:r>
      <w:r w:rsidRPr="001F769D">
        <w:rPr>
          <w:rFonts w:cs="Arial"/>
          <w:noProof/>
          <w:sz w:val="22"/>
          <w:szCs w:val="22"/>
          <w:lang w:val="cs-CZ"/>
        </w:rPr>
        <w:t xml:space="preserve"> pro účely hodnocení </w:t>
      </w:r>
      <w:r w:rsidR="0034060E" w:rsidRPr="001F769D">
        <w:rPr>
          <w:rFonts w:cs="Arial"/>
          <w:noProof/>
          <w:sz w:val="22"/>
          <w:szCs w:val="22"/>
          <w:lang w:val="cs-CZ"/>
        </w:rPr>
        <w:t xml:space="preserve">nebezpečných vlastností odpadu </w:t>
      </w:r>
      <w:r w:rsidRPr="001F769D">
        <w:rPr>
          <w:rFonts w:cs="Arial"/>
          <w:noProof/>
          <w:sz w:val="22"/>
          <w:szCs w:val="22"/>
          <w:lang w:val="cs-CZ"/>
        </w:rPr>
        <w:t xml:space="preserve">musí </w:t>
      </w:r>
      <w:r w:rsidR="004E06A7" w:rsidRPr="001F769D">
        <w:rPr>
          <w:rFonts w:cs="Arial"/>
          <w:noProof/>
          <w:sz w:val="22"/>
          <w:szCs w:val="22"/>
          <w:lang w:val="cs-CZ"/>
        </w:rPr>
        <w:t>splňovat</w:t>
      </w:r>
      <w:r w:rsidRPr="001F769D">
        <w:rPr>
          <w:rFonts w:cs="Arial"/>
          <w:noProof/>
          <w:sz w:val="22"/>
          <w:szCs w:val="22"/>
          <w:lang w:val="cs-CZ"/>
        </w:rPr>
        <w:t> požadavky na vzorkování odpad</w:t>
      </w:r>
      <w:r w:rsidR="00E714B5" w:rsidRPr="001F769D">
        <w:rPr>
          <w:rFonts w:cs="Arial"/>
          <w:noProof/>
          <w:sz w:val="22"/>
          <w:szCs w:val="22"/>
          <w:lang w:val="cs-CZ"/>
        </w:rPr>
        <w:t>ů</w:t>
      </w:r>
      <w:r w:rsidRPr="001F769D">
        <w:rPr>
          <w:rFonts w:cs="Arial"/>
          <w:noProof/>
          <w:sz w:val="22"/>
          <w:szCs w:val="22"/>
          <w:lang w:val="cs-CZ"/>
        </w:rPr>
        <w:t xml:space="preserve"> stanovené v  technické normě ČSN EN 14899</w:t>
      </w:r>
      <w:r w:rsidR="006F6677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0E5FF4" w:rsidRPr="001F769D">
        <w:rPr>
          <w:rFonts w:cs="Arial"/>
          <w:color w:val="000000"/>
          <w:sz w:val="22"/>
          <w:szCs w:val="22"/>
          <w:lang w:val="cs-CZ"/>
        </w:rPr>
        <w:t>Charakterizace odpadů – Vzorkování odpadů – Zásady přípravy programu vzorkování a jeho použití</w:t>
      </w:r>
      <w:r w:rsidR="006F6677" w:rsidRPr="001F769D">
        <w:rPr>
          <w:rFonts w:cs="Arial"/>
          <w:color w:val="000000"/>
          <w:sz w:val="22"/>
          <w:szCs w:val="22"/>
          <w:lang w:val="cs-CZ"/>
        </w:rPr>
        <w:t>.</w:t>
      </w:r>
    </w:p>
    <w:p w:rsidR="0084585E" w:rsidRPr="001F769D" w:rsidRDefault="006F6677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 </w:t>
      </w:r>
    </w:p>
    <w:p w:rsidR="0061140C" w:rsidRPr="001F769D" w:rsidRDefault="0084585E" w:rsidP="004C77F9">
      <w:pPr>
        <w:tabs>
          <w:tab w:val="left" w:pos="720"/>
        </w:tabs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(4) </w:t>
      </w:r>
      <w:r w:rsidR="0061140C" w:rsidRPr="001F769D">
        <w:rPr>
          <w:rFonts w:cs="Arial"/>
          <w:noProof/>
          <w:sz w:val="22"/>
          <w:szCs w:val="22"/>
          <w:lang w:val="cs-CZ"/>
        </w:rPr>
        <w:t>O odběru vzork</w:t>
      </w:r>
      <w:r w:rsidR="00E714B5" w:rsidRPr="001F769D">
        <w:rPr>
          <w:rFonts w:cs="Arial"/>
          <w:noProof/>
          <w:sz w:val="22"/>
          <w:szCs w:val="22"/>
          <w:lang w:val="cs-CZ"/>
        </w:rPr>
        <w:t>ů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musí být sepsán protokol, který je spolu s plánem odběru vzork</w:t>
      </w:r>
      <w:r w:rsidR="00E714B5" w:rsidRPr="001F769D">
        <w:rPr>
          <w:rFonts w:cs="Arial"/>
          <w:noProof/>
          <w:sz w:val="22"/>
          <w:szCs w:val="22"/>
          <w:lang w:val="cs-CZ"/>
        </w:rPr>
        <w:t>ů</w:t>
      </w:r>
      <w:r w:rsidR="00BF46B5">
        <w:rPr>
          <w:rFonts w:cs="Arial"/>
          <w:noProof/>
          <w:sz w:val="22"/>
          <w:szCs w:val="22"/>
          <w:lang w:val="cs-CZ"/>
        </w:rPr>
        <w:t xml:space="preserve"> a </w:t>
      </w:r>
      <w:r w:rsidR="0061140C" w:rsidRPr="001F769D">
        <w:rPr>
          <w:rFonts w:cs="Arial"/>
          <w:noProof/>
          <w:sz w:val="22"/>
          <w:szCs w:val="22"/>
          <w:lang w:val="cs-CZ"/>
        </w:rPr>
        <w:t>protokoly o provedených zkouškách odpadu podkladem pro vydání osvědčení nebo sdělení</w:t>
      </w:r>
      <w:r w:rsidR="00261484" w:rsidRPr="001F769D">
        <w:rPr>
          <w:rFonts w:cs="Arial"/>
          <w:noProof/>
          <w:sz w:val="22"/>
          <w:szCs w:val="22"/>
          <w:lang w:val="cs-CZ"/>
        </w:rPr>
        <w:t>.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Náležitosti protokolu o odběru vzork</w:t>
      </w:r>
      <w:r w:rsidR="00261484" w:rsidRPr="001F769D">
        <w:rPr>
          <w:rFonts w:cs="Arial"/>
          <w:noProof/>
          <w:sz w:val="22"/>
          <w:szCs w:val="22"/>
          <w:lang w:val="cs-CZ"/>
        </w:rPr>
        <w:t>ů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odpadu jsou uvedeny v technické normě ČSN EN 14899</w:t>
      </w:r>
      <w:r w:rsidR="006F6677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6F6677" w:rsidRPr="001F769D">
        <w:rPr>
          <w:rFonts w:cs="Arial"/>
          <w:color w:val="000000"/>
          <w:sz w:val="22"/>
          <w:szCs w:val="22"/>
          <w:lang w:val="cs-CZ"/>
        </w:rPr>
        <w:t>Charakterizace odpadů – Vzorkování odpadů – Zásady přípravy programu vzorkování a jeho použití</w:t>
      </w:r>
      <w:r w:rsidR="0061140C" w:rsidRPr="001F769D">
        <w:rPr>
          <w:rFonts w:cs="Arial"/>
          <w:noProof/>
          <w:sz w:val="22"/>
          <w:szCs w:val="22"/>
          <w:lang w:val="cs-CZ"/>
        </w:rPr>
        <w:t>.</w:t>
      </w:r>
    </w:p>
    <w:p w:rsidR="0084585E" w:rsidRPr="001F769D" w:rsidRDefault="0084585E" w:rsidP="001F769D">
      <w:pPr>
        <w:tabs>
          <w:tab w:val="left" w:pos="720"/>
        </w:tabs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BC75BE" w:rsidP="00E062B3">
      <w:pPr>
        <w:pStyle w:val="Zkladntext"/>
        <w:numPr>
          <w:ilvl w:val="0"/>
          <w:numId w:val="0"/>
        </w:numPr>
        <w:tabs>
          <w:tab w:val="left" w:pos="426"/>
        </w:tabs>
        <w:spacing w:before="0"/>
        <w:ind w:firstLine="567"/>
        <w:rPr>
          <w:rFonts w:cs="Arial"/>
          <w:bCs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 xml:space="preserve"> </w:t>
      </w:r>
      <w:r w:rsidR="00B227D2" w:rsidRPr="001F769D">
        <w:rPr>
          <w:rFonts w:cs="Arial"/>
          <w:bCs/>
          <w:noProof/>
          <w:sz w:val="22"/>
          <w:szCs w:val="22"/>
          <w:lang w:val="cs-CZ"/>
        </w:rPr>
        <w:t xml:space="preserve">(5)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Za zpracování programu zkoušení a plánu odběru vzorků odpadu 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pro účely hodnocení nebezpečných vlastností odpadu a za </w:t>
      </w:r>
      <w:r w:rsidR="00CE01DB">
        <w:rPr>
          <w:rFonts w:cs="Arial"/>
          <w:noProof/>
          <w:sz w:val="22"/>
          <w:szCs w:val="22"/>
          <w:lang w:val="cs-CZ"/>
        </w:rPr>
        <w:t>jejich</w:t>
      </w:r>
      <w:r w:rsidR="003E2BAF">
        <w:rPr>
          <w:rFonts w:cs="Arial"/>
          <w:noProof/>
          <w:sz w:val="22"/>
          <w:szCs w:val="22"/>
          <w:lang w:val="cs-CZ"/>
        </w:rPr>
        <w:t xml:space="preserve"> </w:t>
      </w:r>
      <w:r w:rsidR="0061140C" w:rsidRPr="001F769D">
        <w:rPr>
          <w:rFonts w:cs="Arial"/>
          <w:noProof/>
          <w:sz w:val="22"/>
          <w:szCs w:val="22"/>
          <w:lang w:val="cs-CZ"/>
        </w:rPr>
        <w:t>obsah</w:t>
      </w:r>
      <w:r w:rsidR="00C40DFD" w:rsidRPr="001F769D">
        <w:rPr>
          <w:rFonts w:cs="Arial"/>
          <w:bCs/>
          <w:noProof/>
          <w:sz w:val="22"/>
          <w:szCs w:val="22"/>
          <w:lang w:val="cs-CZ"/>
        </w:rPr>
        <w:t xml:space="preserve"> odpovídá pověřená osoba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podílející se na hodnocení dotčeného odpadu. </w:t>
      </w:r>
    </w:p>
    <w:p w:rsidR="0084585E" w:rsidRPr="001F769D" w:rsidRDefault="0084585E" w:rsidP="001F769D">
      <w:pPr>
        <w:pStyle w:val="Zkladntext"/>
        <w:numPr>
          <w:ilvl w:val="0"/>
          <w:numId w:val="0"/>
        </w:numPr>
        <w:tabs>
          <w:tab w:val="left" w:pos="426"/>
        </w:tabs>
        <w:spacing w:before="0"/>
        <w:ind w:firstLine="567"/>
        <w:rPr>
          <w:rFonts w:cs="Arial"/>
          <w:bCs/>
          <w:noProof/>
          <w:sz w:val="22"/>
          <w:szCs w:val="22"/>
          <w:lang w:val="cs-CZ"/>
        </w:rPr>
      </w:pPr>
    </w:p>
    <w:p w:rsidR="00423F61" w:rsidRPr="001F769D" w:rsidRDefault="00B227D2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bCs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 xml:space="preserve">(6)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Odběr vzorků odpadů na základě plánu </w:t>
      </w:r>
      <w:r w:rsidR="00C40DFD" w:rsidRPr="001F769D">
        <w:rPr>
          <w:rFonts w:cs="Arial"/>
          <w:bCs/>
          <w:noProof/>
          <w:sz w:val="22"/>
          <w:szCs w:val="22"/>
          <w:lang w:val="cs-CZ"/>
        </w:rPr>
        <w:t xml:space="preserve">odběru vzorků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podle odstavce </w:t>
      </w:r>
      <w:r w:rsidR="002003C6" w:rsidRPr="001F769D">
        <w:rPr>
          <w:rFonts w:cs="Arial"/>
          <w:bCs/>
          <w:noProof/>
          <w:sz w:val="22"/>
          <w:szCs w:val="22"/>
          <w:lang w:val="cs-CZ"/>
        </w:rPr>
        <w:t>2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 </w:t>
      </w:r>
      <w:r w:rsidR="006B341F" w:rsidRPr="001F769D">
        <w:rPr>
          <w:rFonts w:cs="Arial"/>
          <w:bCs/>
          <w:noProof/>
          <w:sz w:val="22"/>
          <w:szCs w:val="22"/>
          <w:lang w:val="cs-CZ"/>
        </w:rPr>
        <w:t>m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ůže provádět pouze </w:t>
      </w:r>
    </w:p>
    <w:p w:rsidR="00876FEA" w:rsidRPr="001F769D" w:rsidRDefault="00423F61" w:rsidP="001F769D">
      <w:pPr>
        <w:pStyle w:val="Zkladntext"/>
        <w:numPr>
          <w:ilvl w:val="0"/>
          <w:numId w:val="0"/>
        </w:numPr>
        <w:ind w:firstLine="567"/>
        <w:rPr>
          <w:rFonts w:cs="Arial"/>
          <w:bCs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 xml:space="preserve">a)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>pověřená osoba</w:t>
      </w:r>
      <w:r w:rsidRPr="001F769D">
        <w:rPr>
          <w:rFonts w:cs="Arial"/>
          <w:bCs/>
          <w:noProof/>
          <w:sz w:val="22"/>
          <w:szCs w:val="22"/>
          <w:lang w:val="cs-CZ"/>
        </w:rPr>
        <w:t xml:space="preserve">,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 </w:t>
      </w:r>
    </w:p>
    <w:p w:rsidR="00876FEA" w:rsidRPr="001F769D" w:rsidRDefault="00423F61" w:rsidP="001F769D">
      <w:pPr>
        <w:pStyle w:val="Zkladntext"/>
        <w:numPr>
          <w:ilvl w:val="0"/>
          <w:numId w:val="0"/>
        </w:numPr>
        <w:ind w:firstLine="567"/>
        <w:rPr>
          <w:rFonts w:cs="Arial"/>
          <w:bCs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lastRenderedPageBreak/>
        <w:t xml:space="preserve">b)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>odborně způsobilá fyzická osoba, která byla pro vzorkování odpadů certifikována podle ČSN EN ISO/IEC 17024</w:t>
      </w:r>
      <w:r w:rsidR="006F6677" w:rsidRPr="001F769D">
        <w:rPr>
          <w:rFonts w:cs="Arial"/>
          <w:bCs/>
          <w:noProof/>
          <w:sz w:val="22"/>
          <w:szCs w:val="22"/>
          <w:lang w:val="cs-CZ"/>
        </w:rPr>
        <w:t xml:space="preserve"> </w:t>
      </w:r>
      <w:r w:rsidR="006F6677" w:rsidRPr="001F769D">
        <w:rPr>
          <w:rFonts w:cs="Arial"/>
          <w:color w:val="000000"/>
          <w:sz w:val="22"/>
          <w:szCs w:val="22"/>
          <w:lang w:val="cs-CZ"/>
        </w:rPr>
        <w:t>Posuzování shody – Všeobecné požadavky na orgány pro certifikaci osob</w:t>
      </w:r>
      <w:r w:rsidR="006F6677" w:rsidRPr="001F769D" w:rsidDel="006F6677">
        <w:rPr>
          <w:rStyle w:val="Znakapoznpodarou"/>
          <w:rFonts w:cs="Arial"/>
          <w:bCs/>
          <w:noProof/>
          <w:sz w:val="22"/>
          <w:szCs w:val="22"/>
          <w:lang w:val="cs-CZ"/>
        </w:rPr>
        <w:t xml:space="preserve"> </w:t>
      </w:r>
      <w:r w:rsidR="00E714B5" w:rsidRPr="001F769D">
        <w:rPr>
          <w:rFonts w:cs="Arial"/>
          <w:noProof/>
          <w:sz w:val="22"/>
          <w:szCs w:val="22"/>
          <w:lang w:val="cs-CZ"/>
        </w:rPr>
        <w:t>,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 nebo </w:t>
      </w:r>
    </w:p>
    <w:p w:rsidR="00876FEA" w:rsidRDefault="00423F61" w:rsidP="001F769D">
      <w:pPr>
        <w:pStyle w:val="Zkladntext"/>
        <w:numPr>
          <w:ilvl w:val="0"/>
          <w:numId w:val="0"/>
        </w:numPr>
        <w:ind w:firstLine="567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 xml:space="preserve">c)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laboratoř </w:t>
      </w:r>
      <w:r w:rsidR="00526F18" w:rsidRPr="001F769D">
        <w:rPr>
          <w:rFonts w:cs="Arial"/>
          <w:bCs/>
          <w:noProof/>
          <w:sz w:val="22"/>
          <w:szCs w:val="22"/>
          <w:lang w:val="cs-CZ"/>
        </w:rPr>
        <w:t xml:space="preserve">nebo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 odborn</w:t>
      </w:r>
      <w:r w:rsidR="002F7A28" w:rsidRPr="001F769D">
        <w:rPr>
          <w:rFonts w:cs="Arial"/>
          <w:bCs/>
          <w:noProof/>
          <w:sz w:val="22"/>
          <w:szCs w:val="22"/>
          <w:lang w:val="cs-CZ"/>
        </w:rPr>
        <w:t>é</w:t>
      </w:r>
      <w:r w:rsidR="009B64B6">
        <w:rPr>
          <w:rFonts w:cs="Arial"/>
          <w:bCs/>
          <w:noProof/>
          <w:sz w:val="22"/>
          <w:szCs w:val="22"/>
          <w:lang w:val="cs-CZ"/>
        </w:rPr>
        <w:t xml:space="preserve"> pracoviště</w:t>
      </w:r>
      <w:r w:rsidR="0061140C" w:rsidRPr="001F769D">
        <w:rPr>
          <w:rFonts w:cs="Arial"/>
          <w:noProof/>
          <w:sz w:val="22"/>
          <w:szCs w:val="22"/>
          <w:lang w:val="cs-CZ"/>
        </w:rPr>
        <w:t>, kter</w:t>
      </w:r>
      <w:r w:rsidR="002F7A28" w:rsidRPr="001F769D">
        <w:rPr>
          <w:rFonts w:cs="Arial"/>
          <w:noProof/>
          <w:sz w:val="22"/>
          <w:szCs w:val="22"/>
          <w:lang w:val="cs-CZ"/>
        </w:rPr>
        <w:t>é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byl</w:t>
      </w:r>
      <w:r w:rsidR="002F7A28" w:rsidRPr="001F769D">
        <w:rPr>
          <w:rFonts w:cs="Arial"/>
          <w:noProof/>
          <w:sz w:val="22"/>
          <w:szCs w:val="22"/>
          <w:lang w:val="cs-CZ"/>
        </w:rPr>
        <w:t>y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pro vzorkování odpadů podle </w:t>
      </w:r>
      <w:r w:rsidR="0034060E" w:rsidRPr="001F769D">
        <w:rPr>
          <w:rFonts w:cs="Arial"/>
          <w:noProof/>
          <w:sz w:val="22"/>
          <w:szCs w:val="22"/>
          <w:lang w:val="cs-CZ"/>
        </w:rPr>
        <w:t xml:space="preserve">technické normy </w:t>
      </w:r>
      <w:r w:rsidR="0061140C" w:rsidRPr="001F769D">
        <w:rPr>
          <w:rFonts w:cs="Arial"/>
          <w:noProof/>
          <w:sz w:val="22"/>
          <w:szCs w:val="22"/>
          <w:lang w:val="cs-CZ"/>
        </w:rPr>
        <w:t>ČSN EN 14899</w:t>
      </w:r>
      <w:r w:rsidR="006F6677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6F6677" w:rsidRPr="001F769D">
        <w:rPr>
          <w:rFonts w:cs="Arial"/>
          <w:color w:val="000000"/>
          <w:sz w:val="22"/>
          <w:szCs w:val="22"/>
          <w:lang w:val="cs-CZ"/>
        </w:rPr>
        <w:t>Charakterizace odpadů – Vzorkování odpadů – Zásady přípravy programu vzorkování a jeho použití</w:t>
      </w:r>
      <w:r w:rsidR="006F6677" w:rsidRPr="001F769D" w:rsidDel="006F6677">
        <w:rPr>
          <w:rFonts w:cs="Arial"/>
          <w:noProof/>
          <w:sz w:val="22"/>
          <w:szCs w:val="22"/>
          <w:vertAlign w:val="superscript"/>
          <w:lang w:val="cs-CZ"/>
        </w:rPr>
        <w:t xml:space="preserve"> </w:t>
      </w:r>
      <w:r w:rsidR="0061140C" w:rsidRPr="001F769D">
        <w:rPr>
          <w:rFonts w:cs="Arial"/>
          <w:noProof/>
          <w:sz w:val="22"/>
          <w:szCs w:val="22"/>
          <w:lang w:val="cs-CZ"/>
        </w:rPr>
        <w:t>akreditován</w:t>
      </w:r>
      <w:r w:rsidR="00102B7D">
        <w:rPr>
          <w:rFonts w:cs="Arial"/>
          <w:noProof/>
          <w:sz w:val="22"/>
          <w:szCs w:val="22"/>
          <w:lang w:val="cs-CZ"/>
        </w:rPr>
        <w:t>y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podle technické normy ČSN EN ISO/IEC 17025</w:t>
      </w:r>
      <w:r w:rsidR="00CB5E62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CB5E62" w:rsidRPr="001F769D">
        <w:rPr>
          <w:rFonts w:cs="Arial"/>
          <w:color w:val="000000"/>
          <w:sz w:val="22"/>
          <w:szCs w:val="22"/>
          <w:lang w:val="cs-CZ"/>
        </w:rPr>
        <w:t xml:space="preserve">Posuzování shody – Všeobecné požadavky na </w:t>
      </w:r>
      <w:r w:rsidR="00BF46B5">
        <w:rPr>
          <w:rFonts w:cs="Arial"/>
          <w:color w:val="000000"/>
          <w:sz w:val="22"/>
          <w:szCs w:val="22"/>
          <w:lang w:val="cs-CZ"/>
        </w:rPr>
        <w:t>způsobilost zkušebních a </w:t>
      </w:r>
      <w:r w:rsidR="00CB5E62" w:rsidRPr="001F769D">
        <w:rPr>
          <w:rFonts w:cs="Arial"/>
          <w:color w:val="000000"/>
          <w:sz w:val="22"/>
          <w:szCs w:val="22"/>
          <w:lang w:val="cs-CZ"/>
        </w:rPr>
        <w:t>kalibračních laboratoří</w:t>
      </w:r>
      <w:r w:rsidR="0084585E" w:rsidRPr="001F769D">
        <w:rPr>
          <w:rFonts w:cs="Arial"/>
          <w:noProof/>
          <w:sz w:val="22"/>
          <w:szCs w:val="22"/>
          <w:lang w:val="cs-CZ"/>
        </w:rPr>
        <w:t>.</w:t>
      </w:r>
    </w:p>
    <w:p w:rsidR="00ED5D54" w:rsidRDefault="00ED5D54" w:rsidP="001F769D">
      <w:pPr>
        <w:pStyle w:val="Zkladntext"/>
        <w:numPr>
          <w:ilvl w:val="0"/>
          <w:numId w:val="0"/>
        </w:numPr>
        <w:ind w:firstLine="567"/>
        <w:rPr>
          <w:rFonts w:cs="Arial"/>
          <w:noProof/>
          <w:sz w:val="22"/>
          <w:szCs w:val="22"/>
          <w:lang w:val="cs-CZ"/>
        </w:rPr>
      </w:pPr>
    </w:p>
    <w:p w:rsidR="00ED5D54" w:rsidRPr="001F769D" w:rsidRDefault="00ED5D54" w:rsidP="00ED5D54">
      <w:pPr>
        <w:pStyle w:val="Zkladntext"/>
        <w:numPr>
          <w:ilvl w:val="0"/>
          <w:numId w:val="0"/>
        </w:numPr>
        <w:ind w:firstLine="567"/>
        <w:jc w:val="center"/>
        <w:rPr>
          <w:rFonts w:cs="Arial"/>
          <w:noProof/>
          <w:sz w:val="22"/>
          <w:szCs w:val="22"/>
          <w:lang w:val="cs-CZ"/>
        </w:rPr>
      </w:pPr>
      <w:r>
        <w:rPr>
          <w:rFonts w:cs="Arial"/>
          <w:noProof/>
          <w:sz w:val="22"/>
          <w:szCs w:val="22"/>
          <w:lang w:val="cs-CZ"/>
        </w:rPr>
        <w:t>§ 7</w:t>
      </w:r>
    </w:p>
    <w:p w:rsidR="0084585E" w:rsidRPr="001F769D" w:rsidRDefault="0084585E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B227D2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bCs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>(</w:t>
      </w:r>
      <w:r w:rsidR="00ED5D54">
        <w:rPr>
          <w:rFonts w:cs="Arial"/>
          <w:bCs/>
          <w:noProof/>
          <w:sz w:val="22"/>
          <w:szCs w:val="22"/>
          <w:lang w:val="cs-CZ"/>
        </w:rPr>
        <w:t>1</w:t>
      </w:r>
      <w:r w:rsidRPr="001F769D">
        <w:rPr>
          <w:rFonts w:cs="Arial"/>
          <w:bCs/>
          <w:noProof/>
          <w:sz w:val="22"/>
          <w:szCs w:val="22"/>
          <w:lang w:val="cs-CZ"/>
        </w:rPr>
        <w:t xml:space="preserve">)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>V rámci ověřování nebezpečných vlastností odpadů podle § 6 odst. 4 zákona může vzorky odpadů odebírat podle plánu odběru vzork</w:t>
      </w:r>
      <w:r w:rsidR="006A1854" w:rsidRPr="001F769D">
        <w:rPr>
          <w:rFonts w:cs="Arial"/>
          <w:bCs/>
          <w:noProof/>
          <w:sz w:val="22"/>
          <w:szCs w:val="22"/>
          <w:lang w:val="cs-CZ"/>
        </w:rPr>
        <w:t>ů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 uvedeného v odstavci </w:t>
      </w:r>
      <w:r w:rsidR="00905D6B" w:rsidRPr="001F769D">
        <w:rPr>
          <w:rFonts w:cs="Arial"/>
          <w:bCs/>
          <w:noProof/>
          <w:sz w:val="22"/>
          <w:szCs w:val="22"/>
          <w:lang w:val="cs-CZ"/>
        </w:rPr>
        <w:t>2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 i fyzická osoba, kterou osoba uvedená v odstavci 5 před odběrem prokazatelně proškoli</w:t>
      </w:r>
      <w:r w:rsidR="008459FD" w:rsidRPr="001F769D">
        <w:rPr>
          <w:rFonts w:cs="Arial"/>
          <w:bCs/>
          <w:noProof/>
          <w:sz w:val="22"/>
          <w:szCs w:val="22"/>
          <w:lang w:val="cs-CZ"/>
        </w:rPr>
        <w:t xml:space="preserve">la. </w:t>
      </w:r>
      <w:r w:rsidR="00526F18" w:rsidRPr="001F769D">
        <w:rPr>
          <w:rFonts w:cs="Arial"/>
          <w:bCs/>
          <w:noProof/>
          <w:sz w:val="22"/>
          <w:szCs w:val="22"/>
          <w:lang w:val="cs-CZ"/>
        </w:rPr>
        <w:t>Toto p</w:t>
      </w:r>
      <w:r w:rsidR="008459FD" w:rsidRPr="001F769D">
        <w:rPr>
          <w:rFonts w:cs="Arial"/>
          <w:bCs/>
          <w:noProof/>
          <w:sz w:val="22"/>
          <w:szCs w:val="22"/>
          <w:lang w:val="cs-CZ"/>
        </w:rPr>
        <w:t>roškolení má platnost</w:t>
      </w:r>
      <w:r w:rsidR="00621800" w:rsidRPr="001F769D">
        <w:rPr>
          <w:rFonts w:cs="Arial"/>
          <w:bCs/>
          <w:noProof/>
          <w:sz w:val="22"/>
          <w:szCs w:val="22"/>
          <w:lang w:val="cs-CZ"/>
        </w:rPr>
        <w:t xml:space="preserve"> 1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 xml:space="preserve"> rok.</w:t>
      </w:r>
    </w:p>
    <w:p w:rsidR="0084585E" w:rsidRPr="001F769D" w:rsidRDefault="0084585E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B227D2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(</w:t>
      </w:r>
      <w:r w:rsidR="00ED5D54">
        <w:rPr>
          <w:rFonts w:cs="Arial"/>
          <w:noProof/>
          <w:sz w:val="22"/>
          <w:szCs w:val="22"/>
          <w:lang w:val="cs-CZ"/>
        </w:rPr>
        <w:t>2</w:t>
      </w:r>
      <w:r w:rsidRPr="001F769D">
        <w:rPr>
          <w:rFonts w:cs="Arial"/>
          <w:noProof/>
          <w:sz w:val="22"/>
          <w:szCs w:val="22"/>
          <w:lang w:val="cs-CZ"/>
        </w:rPr>
        <w:t xml:space="preserve">) 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Zkoušky odpadů se provádějí v  laboratořích </w:t>
      </w:r>
      <w:r w:rsidR="00526F18" w:rsidRPr="001F769D">
        <w:rPr>
          <w:rFonts w:cs="Arial"/>
          <w:noProof/>
          <w:sz w:val="22"/>
          <w:szCs w:val="22"/>
          <w:lang w:val="cs-CZ"/>
        </w:rPr>
        <w:t xml:space="preserve">nebo </w:t>
      </w:r>
      <w:r w:rsidR="0061140C" w:rsidRPr="001F769D">
        <w:rPr>
          <w:rFonts w:cs="Arial"/>
          <w:noProof/>
          <w:sz w:val="22"/>
          <w:szCs w:val="22"/>
          <w:lang w:val="cs-CZ"/>
        </w:rPr>
        <w:t>odborných pracovištích, akreditovaných podle technické normy ČSN EN ISO/IEC 17025</w:t>
      </w:r>
      <w:r w:rsidR="00CB5E62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CB5E62" w:rsidRPr="001F769D">
        <w:rPr>
          <w:rFonts w:cs="Arial"/>
          <w:color w:val="000000"/>
          <w:sz w:val="22"/>
          <w:szCs w:val="22"/>
          <w:lang w:val="cs-CZ"/>
        </w:rPr>
        <w:t>Posuzování shody – Všeobecné požadavky na způsobilost zkušebních a kalibračních laboratoří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. Způsobilost laboratoře </w:t>
      </w:r>
      <w:r w:rsidR="00526F18" w:rsidRPr="001F769D">
        <w:rPr>
          <w:rFonts w:cs="Arial"/>
          <w:noProof/>
          <w:sz w:val="22"/>
          <w:szCs w:val="22"/>
          <w:lang w:val="cs-CZ"/>
        </w:rPr>
        <w:t xml:space="preserve">nebo odborného pracoviště </w:t>
      </w:r>
      <w:r w:rsidR="0061140C" w:rsidRPr="001F769D">
        <w:rPr>
          <w:rFonts w:cs="Arial"/>
          <w:noProof/>
          <w:sz w:val="22"/>
          <w:szCs w:val="22"/>
          <w:lang w:val="cs-CZ"/>
        </w:rPr>
        <w:t>se vztahuje pouze na metody jmenovitě uvedené v příloze o</w:t>
      </w:r>
      <w:r w:rsidR="0084585E" w:rsidRPr="001F769D">
        <w:rPr>
          <w:rFonts w:cs="Arial"/>
          <w:noProof/>
          <w:sz w:val="22"/>
          <w:szCs w:val="22"/>
          <w:lang w:val="cs-CZ"/>
        </w:rPr>
        <w:t>svědčení o akreditaci</w:t>
      </w:r>
      <w:r w:rsidR="00E62C56">
        <w:rPr>
          <w:rFonts w:cs="Arial"/>
          <w:noProof/>
          <w:sz w:val="22"/>
          <w:szCs w:val="22"/>
          <w:lang w:val="cs-CZ"/>
        </w:rPr>
        <w:t>,</w:t>
      </w:r>
      <w:r w:rsidR="00F85C96" w:rsidRPr="001F769D">
        <w:rPr>
          <w:rFonts w:cs="Arial"/>
          <w:noProof/>
          <w:sz w:val="22"/>
          <w:szCs w:val="22"/>
          <w:lang w:val="cs-CZ"/>
        </w:rPr>
        <w:t xml:space="preserve"> které jim bylo vydáno</w:t>
      </w:r>
      <w:r w:rsidR="0084585E" w:rsidRPr="001F769D">
        <w:rPr>
          <w:rFonts w:cs="Arial"/>
          <w:noProof/>
          <w:sz w:val="22"/>
          <w:szCs w:val="22"/>
          <w:lang w:val="cs-CZ"/>
        </w:rPr>
        <w:t>.</w:t>
      </w:r>
    </w:p>
    <w:p w:rsidR="0084585E" w:rsidRPr="001F769D" w:rsidRDefault="0084585E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</w:p>
    <w:p w:rsidR="0061140C" w:rsidRPr="004A42DC" w:rsidRDefault="001D298B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u w:val="single"/>
          <w:lang w:val="cs-CZ"/>
        </w:rPr>
      </w:pPr>
      <w:r w:rsidRPr="004A42DC">
        <w:rPr>
          <w:rFonts w:cs="Arial"/>
          <w:noProof/>
          <w:sz w:val="22"/>
          <w:szCs w:val="22"/>
          <w:u w:val="single"/>
          <w:lang w:val="cs-CZ"/>
        </w:rPr>
        <w:t>(</w:t>
      </w:r>
      <w:r w:rsidR="00ED5D54">
        <w:rPr>
          <w:rFonts w:cs="Arial"/>
          <w:noProof/>
          <w:sz w:val="22"/>
          <w:szCs w:val="22"/>
          <w:u w:val="single"/>
          <w:lang w:val="cs-CZ"/>
        </w:rPr>
        <w:t>3</w:t>
      </w:r>
      <w:r w:rsidRPr="004A42DC">
        <w:rPr>
          <w:rFonts w:cs="Arial"/>
          <w:noProof/>
          <w:sz w:val="22"/>
          <w:szCs w:val="22"/>
          <w:u w:val="single"/>
          <w:lang w:val="cs-CZ"/>
        </w:rPr>
        <w:t>) Pro hodnocení nebezpečných vlastností odpadů lze použít pouze zkušební metody, které jsou</w:t>
      </w:r>
      <w:r w:rsidR="002176B5" w:rsidRPr="004A42DC">
        <w:rPr>
          <w:rFonts w:cs="Arial"/>
          <w:noProof/>
          <w:sz w:val="22"/>
          <w:szCs w:val="22"/>
          <w:u w:val="single"/>
          <w:lang w:val="cs-CZ"/>
        </w:rPr>
        <w:t xml:space="preserve"> uvedeny</w:t>
      </w:r>
      <w:r w:rsidRPr="004A42DC">
        <w:rPr>
          <w:rFonts w:cs="Arial"/>
          <w:noProof/>
          <w:sz w:val="22"/>
          <w:szCs w:val="22"/>
          <w:u w:val="single"/>
          <w:lang w:val="cs-CZ"/>
        </w:rPr>
        <w:t xml:space="preserve"> v přímo</w:t>
      </w:r>
      <w:r w:rsidRPr="004A42DC">
        <w:rPr>
          <w:rFonts w:cs="Arial"/>
          <w:sz w:val="22"/>
          <w:szCs w:val="22"/>
          <w:u w:val="single"/>
          <w:lang w:val="cs-CZ"/>
        </w:rPr>
        <w:t xml:space="preserve"> </w:t>
      </w:r>
      <w:r w:rsidRPr="004A42DC">
        <w:rPr>
          <w:rFonts w:cs="Arial"/>
          <w:noProof/>
          <w:sz w:val="22"/>
          <w:szCs w:val="22"/>
          <w:u w:val="single"/>
          <w:lang w:val="cs-CZ"/>
        </w:rPr>
        <w:t>použitelném předpisu Evropské unie</w:t>
      </w:r>
      <w:r w:rsidR="00967005" w:rsidRPr="004A42DC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="000E5FF4" w:rsidRPr="004A42DC">
        <w:rPr>
          <w:rFonts w:cs="Arial"/>
          <w:noProof/>
          <w:sz w:val="22"/>
          <w:szCs w:val="22"/>
          <w:u w:val="single"/>
          <w:lang w:val="cs-CZ"/>
        </w:rPr>
        <w:t xml:space="preserve">o </w:t>
      </w:r>
      <w:r w:rsidR="000E5FF4" w:rsidRPr="004A42DC">
        <w:rPr>
          <w:rFonts w:cs="Arial"/>
          <w:sz w:val="22"/>
          <w:szCs w:val="22"/>
          <w:u w:val="single"/>
          <w:lang w:val="cs-CZ"/>
        </w:rPr>
        <w:t>zkušebních metodách podle nařízení Evropského parlamentu a Rady (ES) č. 1907/2006</w:t>
      </w:r>
      <w:r w:rsidRPr="004A42DC">
        <w:rPr>
          <w:rStyle w:val="Znakapoznpodarou"/>
          <w:rFonts w:cs="Arial"/>
          <w:noProof/>
          <w:sz w:val="22"/>
          <w:szCs w:val="22"/>
          <w:u w:val="single"/>
          <w:lang w:val="cs-CZ"/>
        </w:rPr>
        <w:footnoteReference w:id="7"/>
      </w:r>
      <w:r w:rsidRPr="004A42DC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Pr="004A42DC">
        <w:rPr>
          <w:rFonts w:cs="Arial"/>
          <w:noProof/>
          <w:sz w:val="22"/>
          <w:szCs w:val="22"/>
          <w:u w:val="single"/>
          <w:lang w:val="cs-CZ"/>
        </w:rPr>
        <w:t xml:space="preserve">, v  poznámkách </w:t>
      </w:r>
      <w:r w:rsidR="0069551D" w:rsidRPr="004A42DC">
        <w:rPr>
          <w:rFonts w:cs="Arial"/>
          <w:noProof/>
          <w:sz w:val="22"/>
          <w:szCs w:val="22"/>
          <w:u w:val="single"/>
          <w:lang w:val="cs-CZ"/>
        </w:rPr>
        <w:t xml:space="preserve">Evropského výboru pro normalizaci </w:t>
      </w:r>
      <w:r w:rsidRPr="004A42DC">
        <w:rPr>
          <w:rFonts w:cs="Arial"/>
          <w:noProof/>
          <w:sz w:val="22"/>
          <w:szCs w:val="22"/>
          <w:u w:val="single"/>
          <w:lang w:val="cs-CZ"/>
        </w:rPr>
        <w:t xml:space="preserve"> nebo  v jiných mezinárodně uznávaných zkušebních metodách a pokynech.</w:t>
      </w:r>
    </w:p>
    <w:p w:rsidR="0084585E" w:rsidRPr="001F769D" w:rsidRDefault="0084585E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strike/>
          <w:noProof/>
          <w:sz w:val="22"/>
          <w:szCs w:val="22"/>
          <w:lang w:val="cs-CZ"/>
        </w:rPr>
      </w:pPr>
    </w:p>
    <w:p w:rsidR="004A42DC" w:rsidRDefault="00B227D2" w:rsidP="004A42DC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(</w:t>
      </w:r>
      <w:r w:rsidR="00ED5D54">
        <w:rPr>
          <w:rFonts w:cs="Arial"/>
          <w:noProof/>
          <w:sz w:val="22"/>
          <w:szCs w:val="22"/>
          <w:lang w:val="cs-CZ"/>
        </w:rPr>
        <w:t>4</w:t>
      </w:r>
      <w:r w:rsidRPr="001F769D">
        <w:rPr>
          <w:rFonts w:cs="Arial"/>
          <w:noProof/>
          <w:sz w:val="22"/>
          <w:szCs w:val="22"/>
          <w:lang w:val="cs-CZ"/>
        </w:rPr>
        <w:t xml:space="preserve">) 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U odpadů, které nemohou být </w:t>
      </w:r>
      <w:r w:rsidR="00084541" w:rsidRPr="001F769D">
        <w:rPr>
          <w:rFonts w:cs="Arial"/>
          <w:noProof/>
          <w:sz w:val="22"/>
          <w:szCs w:val="22"/>
          <w:lang w:val="cs-CZ"/>
        </w:rPr>
        <w:t xml:space="preserve">hodnoceny </w:t>
      </w:r>
      <w:r w:rsidR="0061140C" w:rsidRPr="001F769D">
        <w:rPr>
          <w:rFonts w:cs="Arial"/>
          <w:noProof/>
          <w:sz w:val="22"/>
          <w:szCs w:val="22"/>
          <w:lang w:val="cs-CZ"/>
        </w:rPr>
        <w:t>na základě obecných informací, musí být odebrán z hodnoceného celku odpadu takový počet vzorků ke zkouškám</w:t>
      </w:r>
      <w:r w:rsidR="004C77F9">
        <w:rPr>
          <w:rFonts w:cs="Arial"/>
          <w:noProof/>
          <w:sz w:val="22"/>
          <w:szCs w:val="22"/>
          <w:lang w:val="cs-CZ"/>
        </w:rPr>
        <w:t xml:space="preserve"> odpadů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, který umožní minimalizovat </w:t>
      </w:r>
      <w:r w:rsidR="000E5E4E" w:rsidRPr="001F769D">
        <w:rPr>
          <w:rFonts w:cs="Arial"/>
          <w:noProof/>
          <w:sz w:val="22"/>
          <w:szCs w:val="22"/>
          <w:lang w:val="cs-CZ"/>
        </w:rPr>
        <w:t xml:space="preserve">vlivy případné </w:t>
      </w:r>
      <w:r w:rsidR="00526F18" w:rsidRPr="001F769D">
        <w:rPr>
          <w:rFonts w:cs="Arial"/>
          <w:noProof/>
          <w:sz w:val="22"/>
          <w:szCs w:val="22"/>
          <w:lang w:val="cs-CZ"/>
        </w:rPr>
        <w:t xml:space="preserve">nestejnorodosti </w:t>
      </w:r>
      <w:r w:rsidR="000E5E4E" w:rsidRPr="001F769D">
        <w:rPr>
          <w:rFonts w:cs="Arial"/>
          <w:noProof/>
          <w:sz w:val="22"/>
          <w:szCs w:val="22"/>
          <w:lang w:val="cs-CZ"/>
        </w:rPr>
        <w:t>odpadů a vliv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0E5E4E" w:rsidRPr="001F769D">
        <w:rPr>
          <w:rFonts w:cs="Arial"/>
          <w:noProof/>
          <w:sz w:val="22"/>
          <w:szCs w:val="22"/>
          <w:lang w:val="cs-CZ"/>
        </w:rPr>
        <w:t xml:space="preserve">případných 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chyb při odběrech vzorků odpadu a jejich zkoušení. </w:t>
      </w:r>
      <w:r w:rsidR="00B65500" w:rsidRPr="001F769D">
        <w:rPr>
          <w:rFonts w:cs="Arial"/>
          <w:noProof/>
          <w:sz w:val="22"/>
          <w:szCs w:val="22"/>
          <w:lang w:val="cs-CZ"/>
        </w:rPr>
        <w:t>V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ýsledky </w:t>
      </w:r>
      <w:r w:rsidR="00B65500" w:rsidRPr="001F769D">
        <w:rPr>
          <w:rFonts w:cs="Arial"/>
          <w:noProof/>
          <w:sz w:val="22"/>
          <w:szCs w:val="22"/>
          <w:lang w:val="cs-CZ"/>
        </w:rPr>
        <w:t xml:space="preserve">zkoušek </w:t>
      </w:r>
      <w:r w:rsidR="004C77F9">
        <w:rPr>
          <w:rFonts w:cs="Arial"/>
          <w:noProof/>
          <w:sz w:val="22"/>
          <w:szCs w:val="22"/>
          <w:lang w:val="cs-CZ"/>
        </w:rPr>
        <w:t xml:space="preserve">odpadů </w:t>
      </w:r>
      <w:r w:rsidR="00B65500" w:rsidRPr="001F769D">
        <w:rPr>
          <w:rFonts w:cs="Arial"/>
          <w:noProof/>
          <w:sz w:val="22"/>
          <w:szCs w:val="22"/>
          <w:lang w:val="cs-CZ"/>
        </w:rPr>
        <w:t>se vyhodnocují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statistickou metodou</w:t>
      </w:r>
      <w:r w:rsidR="00B65500" w:rsidRPr="001F769D">
        <w:rPr>
          <w:rFonts w:cs="Arial"/>
          <w:noProof/>
          <w:sz w:val="22"/>
          <w:szCs w:val="22"/>
          <w:lang w:val="cs-CZ"/>
        </w:rPr>
        <w:t xml:space="preserve"> a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B65500" w:rsidRPr="001F769D">
        <w:rPr>
          <w:rFonts w:cs="Arial"/>
          <w:noProof/>
          <w:sz w:val="22"/>
          <w:szCs w:val="22"/>
          <w:lang w:val="cs-CZ"/>
        </w:rPr>
        <w:t>t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oto vyhodnocení je podkladem pro klasifikaci odpadu. </w:t>
      </w:r>
    </w:p>
    <w:p w:rsidR="004A42DC" w:rsidRDefault="004A42DC" w:rsidP="004A42DC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lang w:val="cs-CZ"/>
        </w:rPr>
      </w:pPr>
    </w:p>
    <w:p w:rsidR="004A42DC" w:rsidRDefault="004A42DC" w:rsidP="004A42DC">
      <w:pPr>
        <w:pStyle w:val="Zkladntext"/>
        <w:numPr>
          <w:ilvl w:val="0"/>
          <w:numId w:val="0"/>
        </w:numPr>
        <w:spacing w:before="0"/>
        <w:rPr>
          <w:rFonts w:cs="Arial"/>
          <w:noProof/>
          <w:sz w:val="22"/>
          <w:szCs w:val="22"/>
          <w:lang w:val="cs-CZ"/>
        </w:rPr>
      </w:pPr>
      <w:r w:rsidRPr="00BE3C1B">
        <w:rPr>
          <w:rFonts w:cs="Arial"/>
          <w:i/>
          <w:sz w:val="22"/>
          <w:szCs w:val="22"/>
          <w:lang w:val="cs-CZ"/>
        </w:rPr>
        <w:t>CELEX 32014R1357</w:t>
      </w:r>
      <w:r w:rsidRPr="003906C2">
        <w:rPr>
          <w:rFonts w:cs="Arial"/>
          <w:b/>
          <w:i/>
          <w:noProof/>
          <w:sz w:val="22"/>
          <w:szCs w:val="22"/>
          <w:lang w:val="cs-CZ"/>
        </w:rPr>
        <w:t xml:space="preserve"> </w:t>
      </w:r>
    </w:p>
    <w:p w:rsidR="0061140C" w:rsidRPr="001F769D" w:rsidRDefault="0061140C" w:rsidP="001F769D">
      <w:pPr>
        <w:pStyle w:val="Zkladntext"/>
        <w:numPr>
          <w:ilvl w:val="0"/>
          <w:numId w:val="0"/>
        </w:numPr>
        <w:rPr>
          <w:rFonts w:cs="Arial"/>
          <w:noProof/>
          <w:color w:val="FF0000"/>
          <w:sz w:val="22"/>
          <w:szCs w:val="22"/>
          <w:lang w:val="cs-CZ"/>
        </w:rPr>
      </w:pPr>
    </w:p>
    <w:p w:rsidR="0061140C" w:rsidRPr="001F769D" w:rsidRDefault="00D33A59" w:rsidP="001F769D">
      <w:pPr>
        <w:tabs>
          <w:tab w:val="left" w:pos="720"/>
        </w:tabs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§ </w:t>
      </w:r>
      <w:r w:rsidR="00ED5D54">
        <w:rPr>
          <w:rFonts w:cs="Arial"/>
          <w:noProof/>
          <w:sz w:val="22"/>
          <w:szCs w:val="22"/>
          <w:lang w:val="cs-CZ"/>
        </w:rPr>
        <w:t>8</w:t>
      </w:r>
    </w:p>
    <w:p w:rsidR="0061140C" w:rsidRPr="001F769D" w:rsidRDefault="0061140C" w:rsidP="001F769D">
      <w:pPr>
        <w:pStyle w:val="Nadpis9"/>
        <w:spacing w:before="120" w:after="120"/>
        <w:rPr>
          <w:rFonts w:ascii="Arial" w:hAnsi="Arial" w:cs="Arial"/>
          <w:b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b/>
          <w:noProof/>
          <w:sz w:val="22"/>
          <w:szCs w:val="22"/>
          <w:lang w:val="cs-CZ"/>
        </w:rPr>
        <w:t>Postup hodnocení nebezpečných vlastností odpadu a jejich klasifikace</w:t>
      </w:r>
    </w:p>
    <w:p w:rsidR="0084585E" w:rsidRPr="001F769D" w:rsidRDefault="0084585E" w:rsidP="001F769D">
      <w:pPr>
        <w:rPr>
          <w:rFonts w:cs="Arial"/>
          <w:sz w:val="22"/>
          <w:szCs w:val="22"/>
          <w:lang w:val="cs-CZ"/>
        </w:rPr>
      </w:pPr>
    </w:p>
    <w:p w:rsidR="0084585E" w:rsidRPr="001F769D" w:rsidRDefault="001112F8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(1) </w:t>
      </w:r>
      <w:r w:rsidR="0061140C" w:rsidRPr="001F769D">
        <w:rPr>
          <w:rFonts w:cs="Arial"/>
          <w:noProof/>
          <w:sz w:val="22"/>
          <w:szCs w:val="22"/>
          <w:lang w:val="cs-CZ"/>
        </w:rPr>
        <w:t>Nebezpečné vlastnosti lze vyloučit pouze u odpadů vznikajících nebo vzniklých řízeným nebo známým postupem</w:t>
      </w:r>
      <w:r w:rsidR="006A1854" w:rsidRPr="001F769D">
        <w:rPr>
          <w:rFonts w:cs="Arial"/>
          <w:noProof/>
          <w:sz w:val="22"/>
          <w:szCs w:val="22"/>
          <w:lang w:val="cs-CZ"/>
        </w:rPr>
        <w:t xml:space="preserve"> zaručujícím pro hodnocený odpad neměnné vlastnosti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. </w:t>
      </w:r>
    </w:p>
    <w:p w:rsidR="006F304D" w:rsidRPr="001F769D" w:rsidRDefault="006F304D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B65500" w:rsidRPr="001F769D" w:rsidRDefault="001112F8" w:rsidP="0004612A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F53FF1">
        <w:rPr>
          <w:rFonts w:cs="Arial"/>
          <w:noProof/>
          <w:sz w:val="22"/>
          <w:szCs w:val="22"/>
          <w:u w:val="single"/>
          <w:lang w:val="cs-CZ"/>
        </w:rPr>
        <w:t xml:space="preserve">(2) </w:t>
      </w:r>
      <w:r w:rsidR="0061140C" w:rsidRPr="00F53FF1">
        <w:rPr>
          <w:rFonts w:cs="Arial"/>
          <w:noProof/>
          <w:sz w:val="22"/>
          <w:szCs w:val="22"/>
          <w:u w:val="single"/>
          <w:lang w:val="cs-CZ"/>
        </w:rPr>
        <w:t xml:space="preserve">Hodnocení </w:t>
      </w:r>
      <w:r w:rsidR="00B65500" w:rsidRPr="00F53FF1">
        <w:rPr>
          <w:rFonts w:cs="Arial"/>
          <w:noProof/>
          <w:sz w:val="22"/>
          <w:szCs w:val="22"/>
          <w:u w:val="single"/>
          <w:lang w:val="cs-CZ"/>
        </w:rPr>
        <w:t xml:space="preserve">jednotlivých </w:t>
      </w:r>
      <w:r w:rsidR="0061140C" w:rsidRPr="00F53FF1">
        <w:rPr>
          <w:rFonts w:cs="Arial"/>
          <w:noProof/>
          <w:sz w:val="22"/>
          <w:szCs w:val="22"/>
          <w:u w:val="single"/>
          <w:lang w:val="cs-CZ"/>
        </w:rPr>
        <w:t>nebezpečných vlastností odpadu se provádí porovnáním kritérií a limitních hodnot ukazatelů stanovených pro tyto vlastnosti</w:t>
      </w:r>
      <w:r w:rsidR="00F75B30" w:rsidRPr="00F53FF1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="0004612A">
        <w:rPr>
          <w:rFonts w:cs="Arial"/>
          <w:noProof/>
          <w:sz w:val="22"/>
          <w:szCs w:val="22"/>
          <w:u w:val="single"/>
          <w:lang w:val="cs-CZ"/>
        </w:rPr>
        <w:t>podle § 5</w:t>
      </w:r>
      <w:r w:rsidR="0069414C" w:rsidRPr="00F53FF1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="0061140C" w:rsidRPr="00F53FF1">
        <w:rPr>
          <w:rFonts w:cs="Arial"/>
          <w:noProof/>
          <w:sz w:val="22"/>
          <w:szCs w:val="22"/>
          <w:u w:val="single"/>
          <w:lang w:val="cs-CZ"/>
        </w:rPr>
        <w:t xml:space="preserve">se zjištěnými vlastnostmi hodnoceného odpadu, které byly získány od žadatele nebo zkouškami  odpadu v rámci procesu hodnocení nebezpečných </w:t>
      </w:r>
      <w:r w:rsidR="00442E72" w:rsidRPr="00F53FF1">
        <w:rPr>
          <w:rFonts w:cs="Arial"/>
          <w:noProof/>
          <w:sz w:val="22"/>
          <w:szCs w:val="22"/>
          <w:u w:val="single"/>
          <w:lang w:val="cs-CZ"/>
        </w:rPr>
        <w:t>vlastností odpadu nebo</w:t>
      </w:r>
      <w:r w:rsidR="0061140C" w:rsidRPr="00F53FF1">
        <w:rPr>
          <w:rFonts w:cs="Arial"/>
          <w:noProof/>
          <w:sz w:val="22"/>
          <w:szCs w:val="22"/>
          <w:u w:val="single"/>
          <w:lang w:val="cs-CZ"/>
        </w:rPr>
        <w:t xml:space="preserve"> z jiných dokumentovaných zdrojů.</w:t>
      </w:r>
      <w:r w:rsidR="00083858" w:rsidRPr="001F769D">
        <w:rPr>
          <w:rFonts w:cs="Arial"/>
          <w:noProof/>
          <w:sz w:val="22"/>
          <w:szCs w:val="22"/>
          <w:lang w:val="cs-CZ"/>
        </w:rPr>
        <w:t xml:space="preserve"> Zdroje, z nichž pověřená osoba vycházela v rámci svého hodnocení, musí být v</w:t>
      </w:r>
      <w:r w:rsidR="00BA06E8" w:rsidRPr="001F769D">
        <w:rPr>
          <w:rFonts w:cs="Arial"/>
          <w:noProof/>
          <w:sz w:val="22"/>
          <w:szCs w:val="22"/>
          <w:lang w:val="cs-CZ"/>
        </w:rPr>
        <w:t xml:space="preserve"> dokumentaci </w:t>
      </w:r>
      <w:r w:rsidR="00083858" w:rsidRPr="001F769D">
        <w:rPr>
          <w:rFonts w:cs="Arial"/>
          <w:noProof/>
          <w:sz w:val="22"/>
          <w:szCs w:val="22"/>
          <w:lang w:val="cs-CZ"/>
        </w:rPr>
        <w:t xml:space="preserve">postupu </w:t>
      </w:r>
      <w:r w:rsidR="00BA06E8" w:rsidRPr="001F769D">
        <w:rPr>
          <w:rFonts w:cs="Arial"/>
          <w:noProof/>
          <w:sz w:val="22"/>
          <w:szCs w:val="22"/>
          <w:lang w:val="cs-CZ"/>
        </w:rPr>
        <w:t>pověřené osoby</w:t>
      </w:r>
      <w:r w:rsidR="00083858" w:rsidRPr="001F769D">
        <w:rPr>
          <w:rFonts w:cs="Arial"/>
          <w:noProof/>
          <w:sz w:val="22"/>
          <w:szCs w:val="22"/>
          <w:lang w:val="cs-CZ"/>
        </w:rPr>
        <w:t xml:space="preserve"> uvedeny pro každou </w:t>
      </w:r>
      <w:r w:rsidR="00083858" w:rsidRPr="001F769D">
        <w:rPr>
          <w:rFonts w:cs="Arial"/>
          <w:noProof/>
          <w:sz w:val="22"/>
          <w:szCs w:val="22"/>
          <w:lang w:val="cs-CZ"/>
        </w:rPr>
        <w:lastRenderedPageBreak/>
        <w:t xml:space="preserve">hodnocenou vlastnost samostatně. </w:t>
      </w:r>
      <w:r w:rsidR="00B65500" w:rsidRPr="001F769D">
        <w:rPr>
          <w:rFonts w:cs="Arial"/>
          <w:noProof/>
          <w:sz w:val="22"/>
          <w:szCs w:val="22"/>
          <w:lang w:val="cs-CZ"/>
        </w:rPr>
        <w:t xml:space="preserve">Hodnocení jednotlivých nebezpečných vlastností odpadu je možné provést </w:t>
      </w:r>
      <w:r w:rsidR="00083858" w:rsidRPr="001F769D">
        <w:rPr>
          <w:rFonts w:cs="Arial"/>
          <w:noProof/>
          <w:sz w:val="22"/>
          <w:szCs w:val="22"/>
          <w:lang w:val="cs-CZ"/>
        </w:rPr>
        <w:t xml:space="preserve">i </w:t>
      </w:r>
      <w:r w:rsidR="00B65500" w:rsidRPr="001F769D">
        <w:rPr>
          <w:rFonts w:cs="Arial"/>
          <w:noProof/>
          <w:sz w:val="22"/>
          <w:szCs w:val="22"/>
          <w:lang w:val="cs-CZ"/>
        </w:rPr>
        <w:t xml:space="preserve">na základě </w:t>
      </w:r>
      <w:r w:rsidR="00BA06E8" w:rsidRPr="001F769D">
        <w:rPr>
          <w:rFonts w:cs="Arial"/>
          <w:noProof/>
          <w:sz w:val="22"/>
          <w:szCs w:val="22"/>
          <w:lang w:val="cs-CZ"/>
        </w:rPr>
        <w:t xml:space="preserve">obecných informací </w:t>
      </w:r>
      <w:r w:rsidR="007B58A5" w:rsidRPr="001F769D">
        <w:rPr>
          <w:rFonts w:cs="Arial"/>
          <w:noProof/>
          <w:sz w:val="22"/>
          <w:szCs w:val="22"/>
          <w:lang w:val="cs-CZ"/>
        </w:rPr>
        <w:t xml:space="preserve">a zdokumentovaného </w:t>
      </w:r>
      <w:r w:rsidR="000E5FF4" w:rsidRPr="001F769D">
        <w:rPr>
          <w:rFonts w:cs="Arial"/>
          <w:noProof/>
          <w:sz w:val="22"/>
          <w:szCs w:val="22"/>
          <w:lang w:val="cs-CZ"/>
        </w:rPr>
        <w:t>úsudku, odůvodněného ve vztahu ke každému ukazateli stanovenému jako kritérium nebezpečné vlastnosti (dále jen „úsudek“).</w:t>
      </w:r>
    </w:p>
    <w:p w:rsidR="0084585E" w:rsidRPr="001F769D" w:rsidRDefault="0084585E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945FAD" w:rsidRPr="00BC649D" w:rsidRDefault="001112F8" w:rsidP="001F769D">
      <w:pPr>
        <w:ind w:firstLine="567"/>
        <w:jc w:val="both"/>
        <w:rPr>
          <w:rFonts w:cs="Arial"/>
          <w:noProof/>
          <w:sz w:val="22"/>
          <w:szCs w:val="22"/>
          <w:u w:val="single"/>
          <w:lang w:val="cs-CZ"/>
        </w:rPr>
      </w:pPr>
      <w:r w:rsidRPr="00BC649D">
        <w:rPr>
          <w:rFonts w:cs="Arial"/>
          <w:noProof/>
          <w:sz w:val="22"/>
          <w:szCs w:val="22"/>
          <w:u w:val="single"/>
          <w:lang w:val="cs-CZ"/>
        </w:rPr>
        <w:t xml:space="preserve">(3) </w:t>
      </w:r>
      <w:r w:rsidR="00945FAD" w:rsidRPr="00BC649D">
        <w:rPr>
          <w:rFonts w:cs="Arial"/>
          <w:noProof/>
          <w:sz w:val="22"/>
          <w:szCs w:val="22"/>
          <w:u w:val="single"/>
          <w:lang w:val="cs-CZ"/>
        </w:rPr>
        <w:t>Pokud byla nebezpečná vlastnost odpadu hodn</w:t>
      </w:r>
      <w:r w:rsidR="00CE109F" w:rsidRPr="00BC649D">
        <w:rPr>
          <w:rFonts w:cs="Arial"/>
          <w:noProof/>
          <w:sz w:val="22"/>
          <w:szCs w:val="22"/>
          <w:u w:val="single"/>
          <w:lang w:val="cs-CZ"/>
        </w:rPr>
        <w:t xml:space="preserve">ocena na základě zkoušky </w:t>
      </w:r>
      <w:r w:rsidR="004C77F9">
        <w:rPr>
          <w:rFonts w:cs="Arial"/>
          <w:noProof/>
          <w:sz w:val="22"/>
          <w:szCs w:val="22"/>
          <w:u w:val="single"/>
          <w:lang w:val="cs-CZ"/>
        </w:rPr>
        <w:t xml:space="preserve">odpadu </w:t>
      </w:r>
      <w:r w:rsidR="00BF46B5">
        <w:rPr>
          <w:rFonts w:cs="Arial"/>
          <w:noProof/>
          <w:sz w:val="22"/>
          <w:szCs w:val="22"/>
          <w:u w:val="single"/>
          <w:lang w:val="cs-CZ"/>
        </w:rPr>
        <w:t>i </w:t>
      </w:r>
      <w:r w:rsidR="00945FAD" w:rsidRPr="00BC649D">
        <w:rPr>
          <w:rFonts w:cs="Arial"/>
          <w:noProof/>
          <w:sz w:val="22"/>
          <w:szCs w:val="22"/>
          <w:u w:val="single"/>
          <w:lang w:val="cs-CZ"/>
        </w:rPr>
        <w:t>za využití koncentrací nebezpečných látek stanovených v</w:t>
      </w:r>
      <w:r w:rsidR="00442E72" w:rsidRPr="00BC649D">
        <w:rPr>
          <w:rFonts w:cs="Arial"/>
          <w:noProof/>
          <w:sz w:val="22"/>
          <w:szCs w:val="22"/>
          <w:u w:val="single"/>
          <w:lang w:val="cs-CZ"/>
        </w:rPr>
        <w:t> příloze</w:t>
      </w:r>
      <w:r w:rsidR="00945FAD" w:rsidRPr="00BC649D">
        <w:rPr>
          <w:rFonts w:cs="Arial"/>
          <w:noProof/>
          <w:sz w:val="22"/>
          <w:szCs w:val="22"/>
          <w:u w:val="single"/>
          <w:lang w:val="cs-CZ"/>
        </w:rPr>
        <w:t> přímo použitelné</w:t>
      </w:r>
      <w:r w:rsidR="005D16E3" w:rsidRPr="00BC649D">
        <w:rPr>
          <w:rFonts w:cs="Arial"/>
          <w:noProof/>
          <w:sz w:val="22"/>
          <w:szCs w:val="22"/>
          <w:u w:val="single"/>
          <w:lang w:val="cs-CZ"/>
        </w:rPr>
        <w:t>ho</w:t>
      </w:r>
      <w:r w:rsidR="00945FAD" w:rsidRPr="00BC649D">
        <w:rPr>
          <w:rFonts w:cs="Arial"/>
          <w:noProof/>
          <w:sz w:val="22"/>
          <w:szCs w:val="22"/>
          <w:u w:val="single"/>
          <w:lang w:val="cs-CZ"/>
        </w:rPr>
        <w:t xml:space="preserve"> předpisu Evropské unie</w:t>
      </w:r>
      <w:r w:rsidR="00442E72" w:rsidRPr="00BC649D">
        <w:rPr>
          <w:rFonts w:cs="Arial"/>
          <w:noProof/>
          <w:sz w:val="22"/>
          <w:szCs w:val="22"/>
          <w:u w:val="single"/>
          <w:lang w:val="cs-CZ"/>
        </w:rPr>
        <w:t xml:space="preserve"> o nebezpečných vlastnostech odpadů</w:t>
      </w:r>
      <w:r w:rsidR="00102B7D">
        <w:rPr>
          <w:rFonts w:cs="Arial"/>
          <w:noProof/>
          <w:sz w:val="22"/>
          <w:szCs w:val="22"/>
          <w:u w:val="single"/>
          <w:vertAlign w:val="superscript"/>
          <w:lang w:val="cs-CZ"/>
        </w:rPr>
        <w:t>2</w:t>
      </w:r>
      <w:r w:rsidR="00945FAD" w:rsidRPr="00BC649D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="002D0385" w:rsidRPr="00BC649D">
        <w:rPr>
          <w:rFonts w:cs="Arial"/>
          <w:noProof/>
          <w:sz w:val="22"/>
          <w:szCs w:val="22"/>
          <w:u w:val="single"/>
          <w:lang w:val="cs-CZ"/>
        </w:rPr>
        <w:t xml:space="preserve"> nebo v příloze č. 1 této vyhlášky</w:t>
      </w:r>
      <w:r w:rsidR="00945FAD" w:rsidRPr="00BC649D">
        <w:rPr>
          <w:rFonts w:cs="Arial"/>
          <w:noProof/>
          <w:sz w:val="22"/>
          <w:szCs w:val="22"/>
          <w:u w:val="single"/>
          <w:vertAlign w:val="superscript"/>
          <w:lang w:val="cs-CZ"/>
        </w:rPr>
        <w:t xml:space="preserve"> </w:t>
      </w:r>
      <w:r w:rsidR="00945FAD" w:rsidRPr="00BC649D">
        <w:rPr>
          <w:rFonts w:cs="Arial"/>
          <w:noProof/>
          <w:sz w:val="22"/>
          <w:szCs w:val="22"/>
          <w:u w:val="single"/>
          <w:lang w:val="cs-CZ"/>
        </w:rPr>
        <w:t>a úsudku, mají přednost výsledky zkouš</w:t>
      </w:r>
      <w:r w:rsidR="00D92AFD" w:rsidRPr="00BC649D">
        <w:rPr>
          <w:rFonts w:cs="Arial"/>
          <w:noProof/>
          <w:sz w:val="22"/>
          <w:szCs w:val="22"/>
          <w:u w:val="single"/>
          <w:lang w:val="cs-CZ"/>
        </w:rPr>
        <w:t>ky</w:t>
      </w:r>
      <w:r w:rsidR="00ED5D54">
        <w:rPr>
          <w:rFonts w:cs="Arial"/>
          <w:noProof/>
          <w:sz w:val="22"/>
          <w:szCs w:val="22"/>
          <w:u w:val="single"/>
          <w:lang w:val="cs-CZ"/>
        </w:rPr>
        <w:t xml:space="preserve"> odpadu</w:t>
      </w:r>
      <w:r w:rsidR="00945FAD" w:rsidRPr="00BC649D">
        <w:rPr>
          <w:rFonts w:cs="Arial"/>
          <w:noProof/>
          <w:sz w:val="22"/>
          <w:szCs w:val="22"/>
          <w:u w:val="single"/>
          <w:lang w:val="cs-CZ"/>
        </w:rPr>
        <w:t xml:space="preserve">. </w:t>
      </w:r>
    </w:p>
    <w:p w:rsidR="0069414C" w:rsidRPr="001F769D" w:rsidRDefault="0069414C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(</w:t>
      </w:r>
      <w:r w:rsidR="0016487F" w:rsidRPr="001F769D">
        <w:rPr>
          <w:rFonts w:cs="Arial"/>
          <w:noProof/>
          <w:sz w:val="22"/>
          <w:szCs w:val="22"/>
          <w:lang w:val="cs-CZ"/>
        </w:rPr>
        <w:t>4</w:t>
      </w:r>
      <w:r w:rsidRPr="001F769D">
        <w:rPr>
          <w:rFonts w:cs="Arial"/>
          <w:noProof/>
          <w:sz w:val="22"/>
          <w:szCs w:val="22"/>
          <w:lang w:val="cs-CZ"/>
        </w:rPr>
        <w:t xml:space="preserve">) Protokoly o zkouškách </w:t>
      </w:r>
      <w:r w:rsidR="00ED5D54">
        <w:rPr>
          <w:rFonts w:cs="Arial"/>
          <w:noProof/>
          <w:sz w:val="22"/>
          <w:szCs w:val="22"/>
          <w:lang w:val="cs-CZ"/>
        </w:rPr>
        <w:t xml:space="preserve">odpadu </w:t>
      </w:r>
      <w:r w:rsidRPr="001F769D">
        <w:rPr>
          <w:rFonts w:cs="Arial"/>
          <w:noProof/>
          <w:sz w:val="22"/>
          <w:szCs w:val="22"/>
          <w:lang w:val="cs-CZ"/>
        </w:rPr>
        <w:t>předložené žadatelem o hodnocení nebezpečných vlastností odpadu může pověřená osoba použít jako podklad k hodnocení</w:t>
      </w:r>
      <w:r w:rsidRPr="001F769D">
        <w:rPr>
          <w:rFonts w:cs="Arial"/>
          <w:i/>
          <w:noProof/>
          <w:sz w:val="22"/>
          <w:szCs w:val="22"/>
          <w:lang w:val="cs-CZ"/>
        </w:rPr>
        <w:t xml:space="preserve"> </w:t>
      </w:r>
      <w:r w:rsidRPr="001F769D">
        <w:rPr>
          <w:rFonts w:cs="Arial"/>
          <w:noProof/>
          <w:sz w:val="22"/>
          <w:szCs w:val="22"/>
          <w:lang w:val="cs-CZ"/>
        </w:rPr>
        <w:t xml:space="preserve">jen v případě, že zkoušky byly provedeny v laboratořích </w:t>
      </w:r>
      <w:r w:rsidR="00AC1E2E" w:rsidRPr="001F769D">
        <w:rPr>
          <w:rFonts w:cs="Arial"/>
          <w:noProof/>
          <w:sz w:val="22"/>
          <w:szCs w:val="22"/>
          <w:lang w:val="cs-CZ"/>
        </w:rPr>
        <w:t xml:space="preserve">nebo </w:t>
      </w:r>
      <w:r w:rsidRPr="001F769D">
        <w:rPr>
          <w:rFonts w:cs="Arial"/>
          <w:noProof/>
          <w:sz w:val="22"/>
          <w:szCs w:val="22"/>
          <w:lang w:val="cs-CZ"/>
        </w:rPr>
        <w:t xml:space="preserve"> odborných pracovištích, která splňuj</w:t>
      </w:r>
      <w:r w:rsidR="00273692" w:rsidRPr="001F769D">
        <w:rPr>
          <w:rFonts w:cs="Arial"/>
          <w:noProof/>
          <w:sz w:val="22"/>
          <w:szCs w:val="22"/>
          <w:lang w:val="cs-CZ"/>
        </w:rPr>
        <w:t>í podmínky uvedené v § </w:t>
      </w:r>
      <w:r w:rsidR="00ED5D54">
        <w:rPr>
          <w:rFonts w:cs="Arial"/>
          <w:noProof/>
          <w:sz w:val="22"/>
          <w:szCs w:val="22"/>
          <w:lang w:val="cs-CZ"/>
        </w:rPr>
        <w:t>7</w:t>
      </w:r>
      <w:r w:rsidR="00A82FC2" w:rsidRPr="001F769D">
        <w:rPr>
          <w:rFonts w:cs="Arial"/>
          <w:noProof/>
          <w:sz w:val="22"/>
          <w:szCs w:val="22"/>
          <w:lang w:val="cs-CZ"/>
        </w:rPr>
        <w:t xml:space="preserve"> odst. </w:t>
      </w:r>
      <w:r w:rsidR="00ED5D54">
        <w:rPr>
          <w:rFonts w:cs="Arial"/>
          <w:noProof/>
          <w:sz w:val="22"/>
          <w:szCs w:val="22"/>
          <w:lang w:val="cs-CZ"/>
        </w:rPr>
        <w:t>2</w:t>
      </w:r>
      <w:r w:rsidR="00A82FC2" w:rsidRPr="001F769D">
        <w:rPr>
          <w:rFonts w:cs="Arial"/>
          <w:noProof/>
          <w:sz w:val="22"/>
          <w:szCs w:val="22"/>
          <w:lang w:val="cs-CZ"/>
        </w:rPr>
        <w:t>,</w:t>
      </w:r>
      <w:r w:rsidR="002860A2">
        <w:rPr>
          <w:rFonts w:cs="Arial"/>
          <w:noProof/>
          <w:sz w:val="22"/>
          <w:szCs w:val="22"/>
          <w:lang w:val="cs-CZ"/>
        </w:rPr>
        <w:t xml:space="preserve"> </w:t>
      </w:r>
      <w:r w:rsidR="00A82FC2" w:rsidRPr="001F769D">
        <w:rPr>
          <w:rFonts w:cs="Arial"/>
          <w:noProof/>
          <w:sz w:val="22"/>
          <w:szCs w:val="22"/>
          <w:lang w:val="cs-CZ"/>
        </w:rPr>
        <w:t xml:space="preserve">a </w:t>
      </w:r>
      <w:r w:rsidRPr="001F769D">
        <w:rPr>
          <w:rFonts w:cs="Arial"/>
          <w:noProof/>
          <w:sz w:val="22"/>
          <w:szCs w:val="22"/>
          <w:lang w:val="cs-CZ"/>
        </w:rPr>
        <w:t xml:space="preserve">vzorkování bylo provedeno a dokumentováno v souladu s požadavky § </w:t>
      </w:r>
      <w:r w:rsidR="001112F8" w:rsidRPr="001F769D">
        <w:rPr>
          <w:rFonts w:cs="Arial"/>
          <w:noProof/>
          <w:sz w:val="22"/>
          <w:szCs w:val="22"/>
          <w:lang w:val="cs-CZ"/>
        </w:rPr>
        <w:t>6</w:t>
      </w:r>
      <w:r w:rsidR="00D94ECA">
        <w:rPr>
          <w:rFonts w:cs="Arial"/>
          <w:noProof/>
          <w:sz w:val="22"/>
          <w:szCs w:val="22"/>
          <w:lang w:val="cs-CZ"/>
        </w:rPr>
        <w:t xml:space="preserve"> a 7</w:t>
      </w:r>
      <w:r w:rsidRPr="001F769D">
        <w:rPr>
          <w:rFonts w:cs="Arial"/>
          <w:noProof/>
          <w:sz w:val="22"/>
          <w:szCs w:val="22"/>
          <w:lang w:val="cs-CZ"/>
        </w:rPr>
        <w:t>.</w:t>
      </w:r>
    </w:p>
    <w:p w:rsidR="0084585E" w:rsidRPr="001F769D" w:rsidRDefault="0084585E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1112F8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(5) </w:t>
      </w:r>
      <w:r w:rsidR="00527416" w:rsidRPr="001F769D">
        <w:rPr>
          <w:rFonts w:cs="Arial"/>
          <w:noProof/>
          <w:sz w:val="22"/>
          <w:szCs w:val="22"/>
          <w:lang w:val="cs-CZ"/>
        </w:rPr>
        <w:t>Při h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odnocení </w:t>
      </w:r>
      <w:r w:rsidR="00527416" w:rsidRPr="001F769D">
        <w:rPr>
          <w:rFonts w:cs="Arial"/>
          <w:noProof/>
          <w:sz w:val="22"/>
          <w:szCs w:val="22"/>
          <w:lang w:val="cs-CZ"/>
        </w:rPr>
        <w:t xml:space="preserve">nezbepečných vlastností 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odpadu </w:t>
      </w:r>
      <w:r w:rsidR="00527416" w:rsidRPr="001F769D">
        <w:rPr>
          <w:rFonts w:cs="Arial"/>
          <w:noProof/>
          <w:sz w:val="22"/>
          <w:szCs w:val="22"/>
          <w:lang w:val="cs-CZ"/>
        </w:rPr>
        <w:t xml:space="preserve">se </w:t>
      </w:r>
      <w:r w:rsidR="0061140C" w:rsidRPr="001F769D">
        <w:rPr>
          <w:rFonts w:cs="Arial"/>
          <w:noProof/>
          <w:sz w:val="22"/>
          <w:szCs w:val="22"/>
          <w:lang w:val="cs-CZ"/>
        </w:rPr>
        <w:t>musí přihlížet i k</w:t>
      </w:r>
      <w:r w:rsidR="006A1854" w:rsidRPr="001F769D">
        <w:rPr>
          <w:rFonts w:cs="Arial"/>
          <w:noProof/>
          <w:sz w:val="22"/>
          <w:szCs w:val="22"/>
          <w:lang w:val="cs-CZ"/>
        </w:rPr>
        <w:t>e skutečnosti</w:t>
      </w:r>
      <w:r w:rsidR="0061140C" w:rsidRPr="001F769D">
        <w:rPr>
          <w:rFonts w:cs="Arial"/>
          <w:noProof/>
          <w:sz w:val="22"/>
          <w:szCs w:val="22"/>
          <w:lang w:val="cs-CZ"/>
        </w:rPr>
        <w:t>, že po odběru vzork</w:t>
      </w:r>
      <w:r w:rsidR="00527416" w:rsidRPr="001F769D">
        <w:rPr>
          <w:rFonts w:cs="Arial"/>
          <w:noProof/>
          <w:sz w:val="22"/>
          <w:szCs w:val="22"/>
          <w:lang w:val="cs-CZ"/>
        </w:rPr>
        <w:t>ů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 odpadu může při nakládání s odpadem </w:t>
      </w:r>
      <w:r w:rsidR="00527416" w:rsidRPr="001F769D">
        <w:rPr>
          <w:rFonts w:cs="Arial"/>
          <w:noProof/>
          <w:sz w:val="22"/>
          <w:szCs w:val="22"/>
          <w:lang w:val="cs-CZ"/>
        </w:rPr>
        <w:t xml:space="preserve">dojít </w:t>
      </w:r>
      <w:r w:rsidR="0061140C" w:rsidRPr="001F769D">
        <w:rPr>
          <w:rFonts w:cs="Arial"/>
          <w:noProof/>
          <w:sz w:val="22"/>
          <w:szCs w:val="22"/>
          <w:lang w:val="cs-CZ"/>
        </w:rPr>
        <w:t>ke kvantitativní nebo kvalita</w:t>
      </w:r>
      <w:r w:rsidR="002860A2">
        <w:rPr>
          <w:rFonts w:cs="Arial"/>
          <w:noProof/>
          <w:sz w:val="22"/>
          <w:szCs w:val="22"/>
          <w:lang w:val="cs-CZ"/>
        </w:rPr>
        <w:t xml:space="preserve">tivní změně hodnoceného odpadu. </w:t>
      </w:r>
      <w:r w:rsidR="0061140C" w:rsidRPr="001F769D">
        <w:rPr>
          <w:rFonts w:cs="Arial"/>
          <w:noProof/>
          <w:sz w:val="22"/>
          <w:szCs w:val="22"/>
          <w:lang w:val="cs-CZ"/>
        </w:rPr>
        <w:t>Tato skutečnost musí být zohledněna v dokumentaci dokládající výsledek hodnocení.</w:t>
      </w:r>
    </w:p>
    <w:p w:rsidR="0084585E" w:rsidRPr="001F769D" w:rsidRDefault="0084585E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(</w:t>
      </w:r>
      <w:r w:rsidR="0016487F" w:rsidRPr="001F769D">
        <w:rPr>
          <w:rFonts w:cs="Arial"/>
          <w:noProof/>
          <w:sz w:val="22"/>
          <w:szCs w:val="22"/>
          <w:lang w:val="cs-CZ"/>
        </w:rPr>
        <w:t>6</w:t>
      </w:r>
      <w:r w:rsidR="000E5FF4" w:rsidRPr="001F769D">
        <w:rPr>
          <w:rFonts w:cs="Arial"/>
          <w:noProof/>
          <w:sz w:val="22"/>
          <w:szCs w:val="22"/>
          <w:lang w:val="cs-CZ"/>
        </w:rPr>
        <w:t xml:space="preserve">) </w:t>
      </w:r>
      <w:r w:rsidR="00E62C56">
        <w:rPr>
          <w:rFonts w:cs="Arial"/>
          <w:noProof/>
          <w:sz w:val="22"/>
          <w:szCs w:val="22"/>
          <w:lang w:val="cs-CZ"/>
        </w:rPr>
        <w:t>Pověřená osoba je povinna uchovávat v</w:t>
      </w:r>
      <w:r w:rsidR="000E5FF4" w:rsidRPr="001F769D">
        <w:rPr>
          <w:rFonts w:cs="Arial"/>
          <w:noProof/>
          <w:sz w:val="22"/>
          <w:szCs w:val="22"/>
          <w:lang w:val="cs-CZ"/>
        </w:rPr>
        <w:t>šechny</w:t>
      </w:r>
      <w:r w:rsidR="00527416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69414C" w:rsidRPr="001F769D">
        <w:rPr>
          <w:rFonts w:cs="Arial"/>
          <w:noProof/>
          <w:sz w:val="22"/>
          <w:szCs w:val="22"/>
          <w:lang w:val="cs-CZ"/>
        </w:rPr>
        <w:t>d</w:t>
      </w:r>
      <w:r w:rsidRPr="001F769D">
        <w:rPr>
          <w:rFonts w:cs="Arial"/>
          <w:noProof/>
          <w:sz w:val="22"/>
          <w:szCs w:val="22"/>
          <w:lang w:val="cs-CZ"/>
        </w:rPr>
        <w:t xml:space="preserve">okumenty související s hodnocením nebezpečných vlastností odpadů </w:t>
      </w:r>
      <w:r w:rsidR="001D298B" w:rsidRPr="001F769D">
        <w:rPr>
          <w:rFonts w:cs="Arial"/>
          <w:noProof/>
          <w:sz w:val="22"/>
          <w:szCs w:val="22"/>
          <w:lang w:val="cs-CZ"/>
        </w:rPr>
        <w:t>po dobu nejméně</w:t>
      </w:r>
      <w:r w:rsidR="0016487F" w:rsidRPr="001F769D">
        <w:rPr>
          <w:rFonts w:cs="Arial"/>
          <w:b/>
          <w:noProof/>
          <w:sz w:val="22"/>
          <w:szCs w:val="22"/>
          <w:lang w:val="cs-CZ"/>
        </w:rPr>
        <w:t xml:space="preserve"> </w:t>
      </w:r>
      <w:r w:rsidRPr="001F769D">
        <w:rPr>
          <w:rFonts w:cs="Arial"/>
          <w:noProof/>
          <w:sz w:val="22"/>
          <w:szCs w:val="22"/>
          <w:lang w:val="cs-CZ"/>
        </w:rPr>
        <w:t>5 let</w:t>
      </w:r>
      <w:r w:rsidR="00E62C56">
        <w:rPr>
          <w:rFonts w:cs="Arial"/>
          <w:noProof/>
          <w:sz w:val="22"/>
          <w:szCs w:val="22"/>
          <w:lang w:val="cs-CZ"/>
        </w:rPr>
        <w:t xml:space="preserve">. </w:t>
      </w:r>
    </w:p>
    <w:p w:rsidR="0084585E" w:rsidRDefault="0084585E" w:rsidP="00F53FF1">
      <w:pPr>
        <w:jc w:val="both"/>
        <w:rPr>
          <w:rFonts w:cs="Arial"/>
          <w:noProof/>
          <w:sz w:val="22"/>
          <w:szCs w:val="22"/>
          <w:lang w:val="cs-CZ"/>
        </w:rPr>
      </w:pPr>
    </w:p>
    <w:p w:rsidR="00F53FF1" w:rsidRDefault="00F53FF1" w:rsidP="00F53FF1">
      <w:pPr>
        <w:pStyle w:val="Zkladntext"/>
        <w:numPr>
          <w:ilvl w:val="0"/>
          <w:numId w:val="0"/>
        </w:numPr>
        <w:spacing w:before="0"/>
        <w:rPr>
          <w:rFonts w:cs="Arial"/>
          <w:noProof/>
          <w:sz w:val="22"/>
          <w:szCs w:val="22"/>
          <w:lang w:val="cs-CZ"/>
        </w:rPr>
      </w:pPr>
      <w:r w:rsidRPr="00BE3C1B">
        <w:rPr>
          <w:rFonts w:cs="Arial"/>
          <w:i/>
          <w:sz w:val="22"/>
          <w:szCs w:val="22"/>
          <w:lang w:val="cs-CZ"/>
        </w:rPr>
        <w:t>CELEX 32014R1357</w:t>
      </w:r>
      <w:r w:rsidRPr="003906C2">
        <w:rPr>
          <w:rFonts w:cs="Arial"/>
          <w:b/>
          <w:i/>
          <w:noProof/>
          <w:sz w:val="22"/>
          <w:szCs w:val="22"/>
          <w:lang w:val="cs-CZ"/>
        </w:rPr>
        <w:t xml:space="preserve"> </w:t>
      </w:r>
    </w:p>
    <w:p w:rsidR="00F53FF1" w:rsidRPr="001F769D" w:rsidRDefault="00F53FF1" w:rsidP="00F53FF1">
      <w:pPr>
        <w:pStyle w:val="Zkladntext"/>
        <w:numPr>
          <w:ilvl w:val="0"/>
          <w:numId w:val="0"/>
        </w:numPr>
        <w:rPr>
          <w:rFonts w:cs="Arial"/>
          <w:noProof/>
          <w:color w:val="FF0000"/>
          <w:sz w:val="22"/>
          <w:szCs w:val="22"/>
          <w:lang w:val="cs-CZ"/>
        </w:rPr>
      </w:pPr>
    </w:p>
    <w:p w:rsidR="0061140C" w:rsidRPr="001F769D" w:rsidRDefault="0061140C" w:rsidP="001F769D">
      <w:pPr>
        <w:ind w:firstLine="567"/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61140C" w:rsidRPr="001F769D" w:rsidRDefault="00D33A59" w:rsidP="001F769D">
      <w:pPr>
        <w:spacing w:after="120"/>
        <w:ind w:firstLine="567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§ </w:t>
      </w:r>
      <w:r w:rsidR="00ED5D54">
        <w:rPr>
          <w:rFonts w:cs="Arial"/>
          <w:noProof/>
          <w:sz w:val="22"/>
          <w:szCs w:val="22"/>
          <w:lang w:val="cs-CZ"/>
        </w:rPr>
        <w:t>9</w:t>
      </w:r>
    </w:p>
    <w:p w:rsidR="0061140C" w:rsidRPr="001F769D" w:rsidRDefault="0061140C" w:rsidP="001F769D">
      <w:pPr>
        <w:pStyle w:val="Nadpis2"/>
        <w:tabs>
          <w:tab w:val="left" w:pos="360"/>
        </w:tabs>
        <w:spacing w:before="0" w:after="120"/>
        <w:ind w:firstLine="567"/>
        <w:jc w:val="center"/>
        <w:rPr>
          <w:rFonts w:ascii="Arial" w:hAnsi="Arial" w:cs="Arial"/>
          <w:i w:val="0"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i w:val="0"/>
          <w:noProof/>
          <w:sz w:val="22"/>
          <w:szCs w:val="22"/>
          <w:lang w:val="cs-CZ"/>
        </w:rPr>
        <w:t xml:space="preserve">Obsah žádosti o hodnocení nebezpečných vlastností odpadu </w:t>
      </w:r>
    </w:p>
    <w:p w:rsidR="0061140C" w:rsidRPr="001F769D" w:rsidRDefault="0061140C" w:rsidP="001F769D">
      <w:pPr>
        <w:pStyle w:val="Zkladntext32"/>
        <w:rPr>
          <w:rFonts w:ascii="Arial" w:hAnsi="Arial" w:cs="Arial"/>
          <w:noProof/>
          <w:sz w:val="22"/>
          <w:szCs w:val="22"/>
        </w:rPr>
      </w:pPr>
    </w:p>
    <w:p w:rsidR="0061140C" w:rsidRPr="001F769D" w:rsidRDefault="0061140C" w:rsidP="00CE01DB">
      <w:pPr>
        <w:pStyle w:val="Zkladntextodsazen"/>
        <w:ind w:firstLine="632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(1)</w:t>
      </w:r>
      <w:r w:rsidR="00BC75BE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Pr="001F769D">
        <w:rPr>
          <w:rFonts w:cs="Arial"/>
          <w:noProof/>
          <w:sz w:val="22"/>
          <w:szCs w:val="22"/>
          <w:lang w:val="cs-CZ"/>
        </w:rPr>
        <w:t xml:space="preserve">Žádost původce </w:t>
      </w:r>
      <w:r w:rsidR="00AE1ADF">
        <w:rPr>
          <w:rFonts w:cs="Arial"/>
          <w:noProof/>
          <w:sz w:val="22"/>
          <w:szCs w:val="22"/>
          <w:lang w:val="cs-CZ"/>
        </w:rPr>
        <w:t xml:space="preserve">odpadu </w:t>
      </w:r>
      <w:r w:rsidRPr="001F769D">
        <w:rPr>
          <w:rFonts w:cs="Arial"/>
          <w:noProof/>
          <w:sz w:val="22"/>
          <w:szCs w:val="22"/>
          <w:lang w:val="cs-CZ"/>
        </w:rPr>
        <w:t>nebo oprávněné osoby o hodnocení nebezpečných vlastností odpadu obsahuje</w:t>
      </w:r>
    </w:p>
    <w:p w:rsidR="00CE109F" w:rsidRPr="001F769D" w:rsidRDefault="00CE109F" w:rsidP="001F769D">
      <w:pPr>
        <w:pStyle w:val="Zkladntextodsazen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numPr>
          <w:ilvl w:val="0"/>
          <w:numId w:val="5"/>
        </w:numPr>
        <w:tabs>
          <w:tab w:val="left" w:pos="720"/>
        </w:tabs>
        <w:ind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obchodní firmu nebo název, právní formu a </w:t>
      </w:r>
      <w:r w:rsidR="00081CF7">
        <w:rPr>
          <w:rFonts w:cs="Arial"/>
          <w:noProof/>
          <w:sz w:val="22"/>
          <w:szCs w:val="22"/>
          <w:lang w:val="cs-CZ"/>
        </w:rPr>
        <w:t xml:space="preserve">adresu </w:t>
      </w:r>
      <w:r w:rsidRPr="001F769D">
        <w:rPr>
          <w:rFonts w:cs="Arial"/>
          <w:noProof/>
          <w:sz w:val="22"/>
          <w:szCs w:val="22"/>
          <w:lang w:val="cs-CZ"/>
        </w:rPr>
        <w:t>sídl</w:t>
      </w:r>
      <w:r w:rsidR="00081CF7">
        <w:rPr>
          <w:rFonts w:cs="Arial"/>
          <w:noProof/>
          <w:sz w:val="22"/>
          <w:szCs w:val="22"/>
          <w:lang w:val="cs-CZ"/>
        </w:rPr>
        <w:t>a</w:t>
      </w:r>
      <w:r w:rsidRPr="001F769D">
        <w:rPr>
          <w:rFonts w:cs="Arial"/>
          <w:noProof/>
          <w:sz w:val="22"/>
          <w:szCs w:val="22"/>
          <w:lang w:val="cs-CZ"/>
        </w:rPr>
        <w:t>, je-li žadatel právnickou osobou; obchodní f</w:t>
      </w:r>
      <w:r w:rsidR="00CE109F" w:rsidRPr="001F769D">
        <w:rPr>
          <w:rFonts w:cs="Arial"/>
          <w:noProof/>
          <w:sz w:val="22"/>
          <w:szCs w:val="22"/>
          <w:lang w:val="cs-CZ"/>
        </w:rPr>
        <w:t>irmu</w:t>
      </w:r>
      <w:r w:rsidR="00B62496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8A5B9E">
        <w:rPr>
          <w:rFonts w:cs="Arial"/>
          <w:noProof/>
          <w:sz w:val="22"/>
          <w:szCs w:val="22"/>
          <w:lang w:val="cs-CZ"/>
        </w:rPr>
        <w:t>nebo jméno a příjmení</w:t>
      </w:r>
      <w:r w:rsidR="008A5B9E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CE109F" w:rsidRPr="001F769D">
        <w:rPr>
          <w:rFonts w:cs="Arial"/>
          <w:noProof/>
          <w:sz w:val="22"/>
          <w:szCs w:val="22"/>
          <w:lang w:val="cs-CZ"/>
        </w:rPr>
        <w:t xml:space="preserve">a </w:t>
      </w:r>
      <w:r w:rsidR="00084541" w:rsidRPr="001F769D">
        <w:rPr>
          <w:rFonts w:cs="Arial"/>
          <w:noProof/>
          <w:sz w:val="22"/>
          <w:szCs w:val="22"/>
          <w:lang w:val="cs-CZ"/>
        </w:rPr>
        <w:t xml:space="preserve">adresu </w:t>
      </w:r>
      <w:r w:rsidR="00CE109F" w:rsidRPr="001F769D">
        <w:rPr>
          <w:rFonts w:cs="Arial"/>
          <w:noProof/>
          <w:sz w:val="22"/>
          <w:szCs w:val="22"/>
          <w:lang w:val="cs-CZ"/>
        </w:rPr>
        <w:t>sídl</w:t>
      </w:r>
      <w:r w:rsidR="00084541" w:rsidRPr="001F769D">
        <w:rPr>
          <w:rFonts w:cs="Arial"/>
          <w:noProof/>
          <w:sz w:val="22"/>
          <w:szCs w:val="22"/>
          <w:lang w:val="cs-CZ"/>
        </w:rPr>
        <w:t>a</w:t>
      </w:r>
      <w:r w:rsidRPr="001F769D">
        <w:rPr>
          <w:rFonts w:cs="Arial"/>
          <w:noProof/>
          <w:sz w:val="22"/>
          <w:szCs w:val="22"/>
          <w:lang w:val="cs-CZ"/>
        </w:rPr>
        <w:t>, je-li žadatel fyzickou osobou,</w:t>
      </w:r>
    </w:p>
    <w:p w:rsidR="0061140C" w:rsidRPr="001F769D" w:rsidRDefault="00CE109F" w:rsidP="001F769D">
      <w:pPr>
        <w:numPr>
          <w:ilvl w:val="0"/>
          <w:numId w:val="5"/>
        </w:numPr>
        <w:tabs>
          <w:tab w:val="left" w:pos="720"/>
        </w:tabs>
        <w:spacing w:before="120"/>
        <w:ind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identifikační číslo osoby, bylo-li přiděleno</w:t>
      </w:r>
      <w:r w:rsidR="0061140C" w:rsidRPr="001F769D">
        <w:rPr>
          <w:rFonts w:cs="Arial"/>
          <w:noProof/>
          <w:sz w:val="22"/>
          <w:szCs w:val="22"/>
          <w:lang w:val="cs-CZ"/>
        </w:rPr>
        <w:t>,</w:t>
      </w:r>
    </w:p>
    <w:p w:rsidR="0061140C" w:rsidRPr="001F769D" w:rsidRDefault="0061140C" w:rsidP="001F769D">
      <w:pPr>
        <w:numPr>
          <w:ilvl w:val="0"/>
          <w:numId w:val="5"/>
        </w:numPr>
        <w:tabs>
          <w:tab w:val="left" w:pos="720"/>
        </w:tabs>
        <w:spacing w:before="120"/>
        <w:ind w:left="709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číslo jednací, datum vydání a datum platnosti rozhodnutí příslušného </w:t>
      </w:r>
      <w:r w:rsidR="00D92AFD" w:rsidRPr="001F769D">
        <w:rPr>
          <w:rFonts w:cs="Arial"/>
          <w:noProof/>
          <w:sz w:val="22"/>
          <w:szCs w:val="22"/>
          <w:lang w:val="cs-CZ"/>
        </w:rPr>
        <w:t xml:space="preserve">správního </w:t>
      </w:r>
      <w:r w:rsidRPr="001F769D">
        <w:rPr>
          <w:rFonts w:cs="Arial"/>
          <w:noProof/>
          <w:sz w:val="22"/>
          <w:szCs w:val="22"/>
          <w:lang w:val="cs-CZ"/>
        </w:rPr>
        <w:t>orgánu</w:t>
      </w:r>
      <w:r w:rsidR="00F51EA2" w:rsidRPr="001F769D">
        <w:rPr>
          <w:rFonts w:cs="Arial"/>
          <w:noProof/>
          <w:sz w:val="22"/>
          <w:szCs w:val="22"/>
          <w:lang w:val="cs-CZ"/>
        </w:rPr>
        <w:t>, včetně jeho názvu,</w:t>
      </w:r>
      <w:r w:rsidR="00F53FF1">
        <w:rPr>
          <w:rFonts w:cs="Arial"/>
          <w:noProof/>
          <w:sz w:val="22"/>
          <w:szCs w:val="22"/>
          <w:lang w:val="cs-CZ"/>
        </w:rPr>
        <w:t xml:space="preserve"> </w:t>
      </w:r>
      <w:r w:rsidRPr="001F769D">
        <w:rPr>
          <w:rFonts w:cs="Arial"/>
          <w:noProof/>
          <w:sz w:val="22"/>
          <w:szCs w:val="22"/>
          <w:lang w:val="cs-CZ"/>
        </w:rPr>
        <w:t>k souhlasu k nakládání s nebezpečnými odpady nebo k provozování zařízení k nakládání s odpady, pokud bylo vydáno,</w:t>
      </w:r>
    </w:p>
    <w:p w:rsidR="0061140C" w:rsidRPr="001F769D" w:rsidRDefault="0061140C" w:rsidP="001F769D">
      <w:pPr>
        <w:numPr>
          <w:ilvl w:val="0"/>
          <w:numId w:val="5"/>
        </w:numPr>
        <w:tabs>
          <w:tab w:val="left" w:pos="720"/>
        </w:tabs>
        <w:spacing w:before="120"/>
        <w:ind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zařazení odpadu podle Katalogu odpadů,</w:t>
      </w:r>
    </w:p>
    <w:p w:rsidR="0061140C" w:rsidRPr="001F769D" w:rsidRDefault="0061140C" w:rsidP="001F769D">
      <w:pPr>
        <w:numPr>
          <w:ilvl w:val="0"/>
          <w:numId w:val="5"/>
        </w:numPr>
        <w:tabs>
          <w:tab w:val="left" w:pos="720"/>
        </w:tabs>
        <w:spacing w:before="120"/>
        <w:ind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popis vzniku odpadu</w:t>
      </w:r>
      <w:r w:rsidR="0069414C" w:rsidRPr="001F769D">
        <w:rPr>
          <w:rFonts w:cs="Arial"/>
          <w:noProof/>
          <w:sz w:val="22"/>
          <w:szCs w:val="22"/>
          <w:lang w:val="cs-CZ"/>
        </w:rPr>
        <w:t xml:space="preserve">, </w:t>
      </w:r>
      <w:r w:rsidR="00077926" w:rsidRPr="008338F4">
        <w:rPr>
          <w:rFonts w:cs="Arial"/>
          <w:noProof/>
          <w:sz w:val="22"/>
          <w:szCs w:val="22"/>
          <w:lang w:val="cs-CZ"/>
        </w:rPr>
        <w:t xml:space="preserve">místo vzniku odpadu </w:t>
      </w:r>
      <w:r w:rsidR="008338F4">
        <w:rPr>
          <w:rFonts w:cs="Arial"/>
          <w:noProof/>
          <w:sz w:val="22"/>
          <w:szCs w:val="22"/>
          <w:lang w:val="cs-CZ"/>
        </w:rPr>
        <w:t>(adresa provozovny a</w:t>
      </w:r>
      <w:r w:rsidR="00077926" w:rsidRPr="008338F4">
        <w:rPr>
          <w:rFonts w:cs="Arial"/>
          <w:noProof/>
          <w:sz w:val="22"/>
          <w:szCs w:val="22"/>
          <w:lang w:val="cs-CZ"/>
        </w:rPr>
        <w:t xml:space="preserve"> identifikační číslo provozovny nebo zařízení)</w:t>
      </w:r>
      <w:r w:rsidR="005E78E3">
        <w:rPr>
          <w:rFonts w:cs="Arial"/>
          <w:noProof/>
          <w:sz w:val="22"/>
          <w:szCs w:val="22"/>
          <w:lang w:val="cs-CZ"/>
        </w:rPr>
        <w:t xml:space="preserve"> </w:t>
      </w:r>
      <w:r w:rsidRPr="001F769D">
        <w:rPr>
          <w:rFonts w:cs="Arial"/>
          <w:noProof/>
          <w:sz w:val="22"/>
          <w:szCs w:val="22"/>
          <w:lang w:val="cs-CZ"/>
        </w:rPr>
        <w:t>a popis provozu, zařízení, technologie</w:t>
      </w:r>
      <w:r w:rsidR="0069414C" w:rsidRPr="001F769D">
        <w:rPr>
          <w:rFonts w:cs="Arial"/>
          <w:noProof/>
          <w:sz w:val="22"/>
          <w:szCs w:val="22"/>
          <w:lang w:val="cs-CZ"/>
        </w:rPr>
        <w:t xml:space="preserve"> a postupu úpravy</w:t>
      </w:r>
      <w:r w:rsidR="00A3524E" w:rsidRPr="001F769D">
        <w:rPr>
          <w:rFonts w:cs="Arial"/>
          <w:noProof/>
          <w:sz w:val="22"/>
          <w:szCs w:val="22"/>
          <w:lang w:val="cs-CZ"/>
        </w:rPr>
        <w:t>,</w:t>
      </w:r>
      <w:r w:rsidR="0069414C" w:rsidRPr="001F769D">
        <w:rPr>
          <w:rFonts w:cs="Arial"/>
          <w:noProof/>
          <w:sz w:val="22"/>
          <w:szCs w:val="22"/>
          <w:lang w:val="cs-CZ"/>
        </w:rPr>
        <w:t xml:space="preserve"> při němž odpad vznikl, </w:t>
      </w:r>
      <w:r w:rsidRPr="001F769D">
        <w:rPr>
          <w:rFonts w:cs="Arial"/>
          <w:noProof/>
          <w:sz w:val="22"/>
          <w:szCs w:val="22"/>
          <w:lang w:val="cs-CZ"/>
        </w:rPr>
        <w:t>výčet a vlastnosti surovin, které byly použity a vstupují</w:t>
      </w:r>
      <w:r w:rsidR="00F225EB" w:rsidRPr="001F769D">
        <w:rPr>
          <w:rFonts w:cs="Arial"/>
          <w:noProof/>
          <w:sz w:val="22"/>
          <w:szCs w:val="22"/>
          <w:lang w:val="cs-CZ"/>
        </w:rPr>
        <w:t xml:space="preserve"> nebo mohou vstupovat do odpadu</w:t>
      </w:r>
      <w:r w:rsidRPr="001F769D">
        <w:rPr>
          <w:rFonts w:cs="Arial"/>
          <w:noProof/>
          <w:sz w:val="22"/>
          <w:szCs w:val="22"/>
          <w:lang w:val="cs-CZ"/>
        </w:rPr>
        <w:t>,</w:t>
      </w:r>
    </w:p>
    <w:p w:rsidR="0061140C" w:rsidRPr="001F769D" w:rsidRDefault="0061140C" w:rsidP="001F769D">
      <w:pPr>
        <w:numPr>
          <w:ilvl w:val="0"/>
          <w:numId w:val="5"/>
        </w:numPr>
        <w:tabs>
          <w:tab w:val="left" w:pos="720"/>
        </w:tabs>
        <w:spacing w:before="120"/>
        <w:ind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charakteristiku odpadu a specifikaci složení odpadu z hlediska obsahu chemických látek a infekční</w:t>
      </w:r>
      <w:r w:rsidR="00D92AFD" w:rsidRPr="001F769D">
        <w:rPr>
          <w:rFonts w:cs="Arial"/>
          <w:noProof/>
          <w:sz w:val="22"/>
          <w:szCs w:val="22"/>
          <w:lang w:val="cs-CZ"/>
        </w:rPr>
        <w:t>ch</w:t>
      </w:r>
      <w:r w:rsidRPr="001F769D">
        <w:rPr>
          <w:rFonts w:cs="Arial"/>
          <w:noProof/>
          <w:sz w:val="22"/>
          <w:szCs w:val="22"/>
          <w:lang w:val="cs-CZ"/>
        </w:rPr>
        <w:t xml:space="preserve"> agens, které se v odpadu vyskytují nebo jejichž výskyt lze vzhledem k původu </w:t>
      </w:r>
      <w:r w:rsidR="00D92AFD" w:rsidRPr="001F769D">
        <w:rPr>
          <w:rFonts w:cs="Arial"/>
          <w:noProof/>
          <w:sz w:val="22"/>
          <w:szCs w:val="22"/>
          <w:lang w:val="cs-CZ"/>
        </w:rPr>
        <w:t xml:space="preserve">odpadu </w:t>
      </w:r>
      <w:r w:rsidRPr="001F769D">
        <w:rPr>
          <w:rFonts w:cs="Arial"/>
          <w:noProof/>
          <w:sz w:val="22"/>
          <w:szCs w:val="22"/>
          <w:lang w:val="cs-CZ"/>
        </w:rPr>
        <w:t>za určitých podmínek předpokládat, včetně jejich vlastností a klasifikace,</w:t>
      </w:r>
    </w:p>
    <w:p w:rsidR="0061140C" w:rsidRPr="001F769D" w:rsidRDefault="0061140C" w:rsidP="001F769D">
      <w:pPr>
        <w:numPr>
          <w:ilvl w:val="0"/>
          <w:numId w:val="5"/>
        </w:numPr>
        <w:tabs>
          <w:tab w:val="left" w:pos="720"/>
        </w:tabs>
        <w:spacing w:before="120"/>
        <w:ind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množství produkovaného odpadu za jednotku</w:t>
      </w:r>
      <w:r w:rsidR="001112F8" w:rsidRPr="001F769D">
        <w:rPr>
          <w:rFonts w:cs="Arial"/>
          <w:noProof/>
          <w:sz w:val="22"/>
          <w:szCs w:val="22"/>
          <w:lang w:val="cs-CZ"/>
        </w:rPr>
        <w:t xml:space="preserve"> času</w:t>
      </w:r>
      <w:r w:rsidRPr="001F769D">
        <w:rPr>
          <w:rFonts w:cs="Arial"/>
          <w:noProof/>
          <w:sz w:val="22"/>
          <w:szCs w:val="22"/>
          <w:lang w:val="cs-CZ"/>
        </w:rPr>
        <w:t>.</w:t>
      </w:r>
    </w:p>
    <w:p w:rsidR="0061140C" w:rsidRPr="001F769D" w:rsidRDefault="0061140C" w:rsidP="001F769D">
      <w:pPr>
        <w:pStyle w:val="Zkladntextodsazen2"/>
        <w:tabs>
          <w:tab w:val="left" w:pos="720"/>
        </w:tabs>
        <w:ind w:left="0" w:hanging="360"/>
        <w:rPr>
          <w:rFonts w:cs="Arial"/>
          <w:noProof/>
          <w:sz w:val="22"/>
          <w:szCs w:val="22"/>
          <w:lang w:val="cs-CZ"/>
        </w:rPr>
      </w:pPr>
    </w:p>
    <w:p w:rsidR="0061140C" w:rsidRDefault="00A54ECD" w:rsidP="00CE01DB">
      <w:pPr>
        <w:pStyle w:val="Zkladntextodsazen2"/>
        <w:numPr>
          <w:ilvl w:val="0"/>
          <w:numId w:val="0"/>
        </w:numPr>
        <w:ind w:firstLine="567"/>
        <w:rPr>
          <w:rFonts w:cs="Arial"/>
          <w:noProof/>
          <w:sz w:val="22"/>
          <w:szCs w:val="22"/>
          <w:lang w:val="cs-CZ"/>
        </w:rPr>
      </w:pPr>
      <w:r>
        <w:rPr>
          <w:rFonts w:cs="Arial"/>
          <w:noProof/>
          <w:sz w:val="22"/>
          <w:szCs w:val="22"/>
          <w:lang w:val="cs-CZ"/>
        </w:rPr>
        <w:lastRenderedPageBreak/>
        <w:t xml:space="preserve">(2) </w:t>
      </w:r>
      <w:r w:rsidR="0061140C" w:rsidRPr="001F769D">
        <w:rPr>
          <w:rFonts w:cs="Arial"/>
          <w:noProof/>
          <w:sz w:val="22"/>
          <w:szCs w:val="22"/>
          <w:lang w:val="cs-CZ"/>
        </w:rPr>
        <w:t>Pokud nejsou podklady podle odstavce 1 z  hlediska hodnocení nebezpečných v</w:t>
      </w:r>
      <w:r w:rsidR="00903C6F" w:rsidRPr="001F769D">
        <w:rPr>
          <w:rFonts w:cs="Arial"/>
          <w:noProof/>
          <w:sz w:val="22"/>
          <w:szCs w:val="22"/>
          <w:lang w:val="cs-CZ"/>
        </w:rPr>
        <w:t xml:space="preserve">lastností odpadu uvedených v § </w:t>
      </w:r>
      <w:r w:rsidR="0084585E" w:rsidRPr="001F769D">
        <w:rPr>
          <w:rFonts w:cs="Arial"/>
          <w:noProof/>
          <w:sz w:val="22"/>
          <w:szCs w:val="22"/>
          <w:lang w:val="cs-CZ"/>
        </w:rPr>
        <w:t>5</w:t>
      </w:r>
      <w:r w:rsidR="007B58A5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dostačující, může pověřená osoba na žadateli </w:t>
      </w:r>
      <w:r w:rsidR="00084541" w:rsidRPr="001F769D">
        <w:rPr>
          <w:rFonts w:cs="Arial"/>
          <w:noProof/>
          <w:sz w:val="22"/>
          <w:szCs w:val="22"/>
          <w:lang w:val="cs-CZ"/>
        </w:rPr>
        <w:t xml:space="preserve">v nezbytném rozsahu </w:t>
      </w:r>
      <w:r w:rsidR="0061140C" w:rsidRPr="001F769D">
        <w:rPr>
          <w:rFonts w:cs="Arial"/>
          <w:noProof/>
          <w:sz w:val="22"/>
          <w:szCs w:val="22"/>
          <w:lang w:val="cs-CZ"/>
        </w:rPr>
        <w:t>požadovat předložení dalších podkladů</w:t>
      </w:r>
      <w:r w:rsidR="001A3900">
        <w:rPr>
          <w:rFonts w:cs="Arial"/>
          <w:noProof/>
          <w:sz w:val="22"/>
          <w:szCs w:val="22"/>
          <w:lang w:val="cs-CZ"/>
        </w:rPr>
        <w:t>, například</w:t>
      </w:r>
    </w:p>
    <w:p w:rsidR="001A3900" w:rsidRDefault="001A3900" w:rsidP="00CE01DB">
      <w:pPr>
        <w:pStyle w:val="Zkladntextodsazen2"/>
        <w:numPr>
          <w:ilvl w:val="0"/>
          <w:numId w:val="0"/>
        </w:numPr>
        <w:ind w:firstLine="567"/>
        <w:rPr>
          <w:rFonts w:cs="Arial"/>
          <w:noProof/>
          <w:sz w:val="22"/>
          <w:szCs w:val="22"/>
          <w:lang w:val="cs-CZ"/>
        </w:rPr>
      </w:pPr>
    </w:p>
    <w:p w:rsidR="001A3900" w:rsidRDefault="001E6D3E" w:rsidP="001A3900">
      <w:pPr>
        <w:pStyle w:val="Zkladntextodsazen2"/>
        <w:numPr>
          <w:ilvl w:val="0"/>
          <w:numId w:val="25"/>
        </w:numPr>
        <w:spacing w:before="12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plán odběru vzorků a protokol o odběru vzorků odpadu</w:t>
      </w:r>
      <w:r w:rsidR="001A3900" w:rsidRPr="001A3900">
        <w:rPr>
          <w:sz w:val="22"/>
          <w:szCs w:val="22"/>
          <w:lang w:val="cs-CZ"/>
        </w:rPr>
        <w:t xml:space="preserve">, </w:t>
      </w:r>
    </w:p>
    <w:p w:rsidR="001A3900" w:rsidRDefault="001A3900" w:rsidP="001A3900">
      <w:pPr>
        <w:pStyle w:val="Zkladntextodsazen2"/>
        <w:numPr>
          <w:ilvl w:val="0"/>
          <w:numId w:val="25"/>
        </w:numPr>
        <w:spacing w:before="120"/>
        <w:rPr>
          <w:sz w:val="22"/>
          <w:szCs w:val="22"/>
          <w:lang w:val="cs-CZ"/>
        </w:rPr>
      </w:pPr>
      <w:r w:rsidRPr="001A3900">
        <w:rPr>
          <w:sz w:val="22"/>
          <w:szCs w:val="22"/>
          <w:lang w:val="cs-CZ"/>
        </w:rPr>
        <w:t xml:space="preserve">údaje o způsobu přepravy vzorků pro účely zkoušek nebezpečných vlastností odpadu, </w:t>
      </w:r>
    </w:p>
    <w:p w:rsidR="001A3900" w:rsidRDefault="001A3900" w:rsidP="001A3900">
      <w:pPr>
        <w:pStyle w:val="Zkladntextodsazen2"/>
        <w:numPr>
          <w:ilvl w:val="0"/>
          <w:numId w:val="25"/>
        </w:numPr>
        <w:spacing w:before="120"/>
        <w:rPr>
          <w:sz w:val="22"/>
          <w:szCs w:val="22"/>
          <w:lang w:val="cs-CZ"/>
        </w:rPr>
      </w:pPr>
      <w:r w:rsidRPr="001A3900">
        <w:rPr>
          <w:sz w:val="22"/>
          <w:szCs w:val="22"/>
          <w:lang w:val="cs-CZ"/>
        </w:rPr>
        <w:t>protokoly o zk</w:t>
      </w:r>
      <w:r w:rsidR="004C77F9">
        <w:rPr>
          <w:sz w:val="22"/>
          <w:szCs w:val="22"/>
          <w:lang w:val="cs-CZ"/>
        </w:rPr>
        <w:t xml:space="preserve">ouškách </w:t>
      </w:r>
      <w:r w:rsidRPr="001A3900">
        <w:rPr>
          <w:sz w:val="22"/>
          <w:szCs w:val="22"/>
          <w:lang w:val="cs-CZ"/>
        </w:rPr>
        <w:t xml:space="preserve">odpadu provedených s ohledem na předpokládané vlastnosti odpadu, </w:t>
      </w:r>
    </w:p>
    <w:p w:rsidR="001A3900" w:rsidRDefault="001A3900" w:rsidP="001A3900">
      <w:pPr>
        <w:pStyle w:val="Zkladntextodsazen2"/>
        <w:numPr>
          <w:ilvl w:val="0"/>
          <w:numId w:val="25"/>
        </w:numPr>
        <w:spacing w:before="120"/>
        <w:rPr>
          <w:sz w:val="22"/>
          <w:szCs w:val="22"/>
          <w:lang w:val="cs-CZ"/>
        </w:rPr>
      </w:pPr>
      <w:r w:rsidRPr="001A3900">
        <w:rPr>
          <w:sz w:val="22"/>
          <w:szCs w:val="22"/>
          <w:lang w:val="cs-CZ"/>
        </w:rPr>
        <w:t xml:space="preserve">doplňující údaje o původu nebo technologii vzniku odpadu z hlediska možného výskytu patogenních mikroorganismů, </w:t>
      </w:r>
    </w:p>
    <w:p w:rsidR="001A3900" w:rsidRPr="00AE1ADF" w:rsidRDefault="001A3900" w:rsidP="001A3900">
      <w:pPr>
        <w:pStyle w:val="Zkladntextodsazen2"/>
        <w:numPr>
          <w:ilvl w:val="0"/>
          <w:numId w:val="25"/>
        </w:numPr>
        <w:spacing w:before="120"/>
        <w:rPr>
          <w:rFonts w:cs="Arial"/>
          <w:b/>
          <w:noProof/>
          <w:sz w:val="22"/>
          <w:szCs w:val="22"/>
          <w:lang w:val="cs-CZ"/>
        </w:rPr>
      </w:pPr>
      <w:r w:rsidRPr="001A3900">
        <w:rPr>
          <w:sz w:val="22"/>
          <w:szCs w:val="22"/>
          <w:lang w:val="cs-CZ"/>
        </w:rPr>
        <w:t>protokol o účinnosti dekontaminačního procesu</w:t>
      </w:r>
      <w:r>
        <w:rPr>
          <w:sz w:val="22"/>
          <w:szCs w:val="22"/>
          <w:lang w:val="cs-CZ"/>
        </w:rPr>
        <w:t>.</w:t>
      </w:r>
    </w:p>
    <w:p w:rsidR="00AE1ADF" w:rsidRPr="001A3900" w:rsidRDefault="00AE1ADF" w:rsidP="00AE1ADF">
      <w:pPr>
        <w:pStyle w:val="Zkladntextodsazen2"/>
        <w:numPr>
          <w:ilvl w:val="0"/>
          <w:numId w:val="0"/>
        </w:numPr>
        <w:spacing w:before="120"/>
        <w:ind w:left="720"/>
        <w:rPr>
          <w:rFonts w:cs="Arial"/>
          <w:b/>
          <w:noProof/>
          <w:sz w:val="22"/>
          <w:szCs w:val="22"/>
          <w:lang w:val="cs-CZ"/>
        </w:rPr>
      </w:pPr>
    </w:p>
    <w:p w:rsidR="00273692" w:rsidRPr="001F769D" w:rsidRDefault="00273692" w:rsidP="001A3900">
      <w:pPr>
        <w:pStyle w:val="Zkladntextodsazen2"/>
        <w:numPr>
          <w:ilvl w:val="0"/>
          <w:numId w:val="0"/>
        </w:numPr>
        <w:spacing w:before="120"/>
        <w:ind w:left="709"/>
        <w:rPr>
          <w:rFonts w:cs="Arial"/>
          <w:b/>
          <w:noProof/>
          <w:sz w:val="22"/>
          <w:szCs w:val="22"/>
          <w:lang w:val="cs-CZ"/>
        </w:rPr>
      </w:pPr>
    </w:p>
    <w:p w:rsidR="00BF6362" w:rsidRPr="001F769D" w:rsidRDefault="00BF6362" w:rsidP="00BF6362">
      <w:pPr>
        <w:pStyle w:val="Nadpis9"/>
        <w:spacing w:after="120"/>
        <w:rPr>
          <w:rFonts w:ascii="Arial" w:hAnsi="Arial" w:cs="Arial"/>
          <w:b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b/>
          <w:noProof/>
          <w:sz w:val="22"/>
          <w:szCs w:val="22"/>
          <w:lang w:val="cs-CZ"/>
        </w:rPr>
        <w:t>Vydávání a obsah osvědčení a sdělení</w:t>
      </w:r>
    </w:p>
    <w:p w:rsidR="00BC75BE" w:rsidRPr="001F769D" w:rsidRDefault="00BC75BE" w:rsidP="001F769D">
      <w:pPr>
        <w:pStyle w:val="Zkladntextodsazen2"/>
        <w:numPr>
          <w:ilvl w:val="0"/>
          <w:numId w:val="0"/>
        </w:numPr>
        <w:ind w:left="709"/>
        <w:rPr>
          <w:rFonts w:cs="Arial"/>
          <w:b/>
          <w:noProof/>
          <w:sz w:val="22"/>
          <w:szCs w:val="22"/>
          <w:lang w:val="cs-CZ"/>
        </w:rPr>
      </w:pPr>
    </w:p>
    <w:p w:rsidR="0061140C" w:rsidRPr="001F769D" w:rsidRDefault="00D33A59" w:rsidP="001F769D">
      <w:pPr>
        <w:numPr>
          <w:ilvl w:val="12"/>
          <w:numId w:val="0"/>
        </w:numPr>
        <w:tabs>
          <w:tab w:val="left" w:pos="360"/>
        </w:tabs>
        <w:spacing w:after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§ </w:t>
      </w:r>
      <w:r w:rsidR="00D94ECA">
        <w:rPr>
          <w:rFonts w:cs="Arial"/>
          <w:noProof/>
          <w:sz w:val="22"/>
          <w:szCs w:val="22"/>
          <w:lang w:val="cs-CZ"/>
        </w:rPr>
        <w:t>10</w:t>
      </w:r>
    </w:p>
    <w:p w:rsidR="0084585E" w:rsidRPr="001F769D" w:rsidRDefault="0084585E" w:rsidP="001F769D">
      <w:pPr>
        <w:spacing w:after="120"/>
        <w:rPr>
          <w:rFonts w:cs="Arial"/>
          <w:sz w:val="22"/>
          <w:szCs w:val="22"/>
          <w:lang w:val="cs-CZ"/>
        </w:rPr>
      </w:pPr>
    </w:p>
    <w:p w:rsidR="0061140C" w:rsidRPr="001F769D" w:rsidRDefault="0061140C" w:rsidP="00CE01DB">
      <w:pPr>
        <w:pStyle w:val="za1"/>
        <w:numPr>
          <w:ilvl w:val="0"/>
          <w:numId w:val="0"/>
        </w:num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(</w:t>
      </w:r>
      <w:r w:rsidR="00F225EB" w:rsidRPr="001F769D">
        <w:rPr>
          <w:rFonts w:cs="Arial"/>
          <w:noProof/>
          <w:sz w:val="22"/>
          <w:szCs w:val="22"/>
          <w:lang w:val="cs-CZ"/>
        </w:rPr>
        <w:t xml:space="preserve">1) Pověřená osoba nebo </w:t>
      </w:r>
      <w:r w:rsidRPr="001F769D">
        <w:rPr>
          <w:rFonts w:cs="Arial"/>
          <w:noProof/>
          <w:sz w:val="22"/>
          <w:szCs w:val="22"/>
          <w:lang w:val="cs-CZ"/>
        </w:rPr>
        <w:t>os</w:t>
      </w:r>
      <w:r w:rsidR="00F225EB" w:rsidRPr="001F769D">
        <w:rPr>
          <w:rFonts w:cs="Arial"/>
          <w:noProof/>
          <w:sz w:val="22"/>
          <w:szCs w:val="22"/>
          <w:lang w:val="cs-CZ"/>
        </w:rPr>
        <w:t>oby vydají osvědčení pouze v případě, že</w:t>
      </w:r>
      <w:r w:rsidRPr="001F769D">
        <w:rPr>
          <w:rFonts w:cs="Arial"/>
          <w:noProof/>
          <w:sz w:val="22"/>
          <w:szCs w:val="22"/>
          <w:lang w:val="cs-CZ"/>
        </w:rPr>
        <w:t xml:space="preserve"> postupem podle § </w:t>
      </w:r>
      <w:r w:rsidR="00D94ECA">
        <w:rPr>
          <w:rFonts w:cs="Arial"/>
          <w:noProof/>
          <w:sz w:val="22"/>
          <w:szCs w:val="22"/>
          <w:lang w:val="cs-CZ"/>
        </w:rPr>
        <w:t>8</w:t>
      </w:r>
      <w:r w:rsidRPr="001F769D">
        <w:rPr>
          <w:rFonts w:cs="Arial"/>
          <w:noProof/>
          <w:sz w:val="22"/>
          <w:szCs w:val="22"/>
          <w:lang w:val="cs-CZ"/>
        </w:rPr>
        <w:t xml:space="preserve"> zjistí, že odpad nemá žádnou z nebezpečných vlastností. </w:t>
      </w:r>
    </w:p>
    <w:p w:rsidR="0084585E" w:rsidRPr="001F769D" w:rsidRDefault="0084585E" w:rsidP="001F769D">
      <w:pPr>
        <w:jc w:val="both"/>
        <w:rPr>
          <w:rFonts w:cs="Arial"/>
          <w:noProof/>
          <w:sz w:val="22"/>
          <w:szCs w:val="22"/>
          <w:lang w:val="cs-CZ"/>
        </w:rPr>
      </w:pPr>
    </w:p>
    <w:p w:rsidR="00F225EB" w:rsidRPr="001F769D" w:rsidRDefault="0084585E" w:rsidP="001F769D">
      <w:pPr>
        <w:ind w:left="425" w:firstLine="142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(</w:t>
      </w:r>
      <w:r w:rsidR="00F95002" w:rsidRPr="001F769D">
        <w:rPr>
          <w:rFonts w:cs="Arial"/>
          <w:noProof/>
          <w:sz w:val="22"/>
          <w:szCs w:val="22"/>
          <w:lang w:val="cs-CZ"/>
        </w:rPr>
        <w:t>2</w:t>
      </w:r>
      <w:r w:rsidRPr="001F769D">
        <w:rPr>
          <w:rFonts w:cs="Arial"/>
          <w:noProof/>
          <w:sz w:val="22"/>
          <w:szCs w:val="22"/>
          <w:lang w:val="cs-CZ"/>
        </w:rPr>
        <w:t xml:space="preserve">) </w:t>
      </w:r>
      <w:r w:rsidR="0061140C" w:rsidRPr="001F769D">
        <w:rPr>
          <w:rFonts w:cs="Arial"/>
          <w:noProof/>
          <w:sz w:val="22"/>
          <w:szCs w:val="22"/>
          <w:lang w:val="cs-CZ"/>
        </w:rPr>
        <w:t>Osvědčení obsahuje</w:t>
      </w:r>
    </w:p>
    <w:p w:rsidR="00057B4D" w:rsidRPr="001F769D" w:rsidRDefault="00057B4D" w:rsidP="001F769D">
      <w:pPr>
        <w:ind w:left="425" w:firstLine="142"/>
        <w:rPr>
          <w:rFonts w:cs="Arial"/>
          <w:noProof/>
          <w:sz w:val="22"/>
          <w:szCs w:val="22"/>
          <w:lang w:val="cs-CZ"/>
        </w:rPr>
      </w:pPr>
    </w:p>
    <w:p w:rsidR="00B51A9B" w:rsidRPr="00AE1ADF" w:rsidRDefault="009C63C1" w:rsidP="00AE1ADF">
      <w:pPr>
        <w:numPr>
          <w:ilvl w:val="0"/>
          <w:numId w:val="6"/>
        </w:numPr>
        <w:spacing w:after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identifikační údaje žadatele o hodnocení neb</w:t>
      </w:r>
      <w:r w:rsidR="005D16E3">
        <w:rPr>
          <w:rFonts w:cs="Arial"/>
          <w:noProof/>
          <w:sz w:val="22"/>
          <w:szCs w:val="22"/>
          <w:lang w:val="cs-CZ"/>
        </w:rPr>
        <w:t>e</w:t>
      </w:r>
      <w:r w:rsidRPr="001F769D">
        <w:rPr>
          <w:rFonts w:cs="Arial"/>
          <w:noProof/>
          <w:sz w:val="22"/>
          <w:szCs w:val="22"/>
          <w:lang w:val="cs-CZ"/>
        </w:rPr>
        <w:t xml:space="preserve">zpečných vlastností odpadu uvedené v § 8 odst. 1 písm. a) a b), </w:t>
      </w:r>
    </w:p>
    <w:p w:rsidR="00B51A9B" w:rsidRPr="00AE1ADF" w:rsidRDefault="009C63C1" w:rsidP="00AE1ADF">
      <w:pPr>
        <w:numPr>
          <w:ilvl w:val="0"/>
          <w:numId w:val="6"/>
        </w:numPr>
        <w:spacing w:after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B51A9B">
        <w:rPr>
          <w:rFonts w:cs="Arial"/>
          <w:noProof/>
          <w:sz w:val="22"/>
          <w:szCs w:val="22"/>
          <w:lang w:val="cs-CZ"/>
        </w:rPr>
        <w:t xml:space="preserve">identifikační údaje </w:t>
      </w:r>
      <w:r w:rsidR="00273692" w:rsidRPr="00B51A9B">
        <w:rPr>
          <w:rFonts w:cs="Arial"/>
          <w:noProof/>
          <w:sz w:val="22"/>
          <w:szCs w:val="22"/>
          <w:lang w:val="cs-CZ"/>
        </w:rPr>
        <w:t xml:space="preserve">pověřené osoby nebo </w:t>
      </w:r>
      <w:r w:rsidR="0061140C" w:rsidRPr="00B51A9B">
        <w:rPr>
          <w:rFonts w:cs="Arial"/>
          <w:noProof/>
          <w:sz w:val="22"/>
          <w:szCs w:val="22"/>
          <w:lang w:val="cs-CZ"/>
        </w:rPr>
        <w:t>osob, které se na hodnocení dotčeného odpadu podílely</w:t>
      </w:r>
      <w:r w:rsidR="00E62C56" w:rsidRPr="00B51A9B">
        <w:rPr>
          <w:rFonts w:cs="Arial"/>
          <w:noProof/>
          <w:sz w:val="22"/>
          <w:szCs w:val="22"/>
          <w:lang w:val="cs-CZ"/>
        </w:rPr>
        <w:t xml:space="preserve">, </w:t>
      </w:r>
      <w:r w:rsidR="00B51A9B" w:rsidRPr="00B51A9B">
        <w:rPr>
          <w:rFonts w:cs="Arial"/>
          <w:noProof/>
          <w:sz w:val="22"/>
          <w:szCs w:val="22"/>
          <w:lang w:val="cs-CZ"/>
        </w:rPr>
        <w:t>a to obchodní</w:t>
      </w:r>
      <w:r w:rsidR="00604ECC">
        <w:rPr>
          <w:rFonts w:cs="Arial"/>
          <w:noProof/>
          <w:sz w:val="22"/>
          <w:szCs w:val="22"/>
          <w:lang w:val="cs-CZ"/>
        </w:rPr>
        <w:t xml:space="preserve"> firmu nebo název </w:t>
      </w:r>
      <w:r w:rsidR="00B51A9B" w:rsidRPr="00B51A9B">
        <w:rPr>
          <w:rFonts w:cs="Arial"/>
          <w:noProof/>
          <w:sz w:val="22"/>
          <w:szCs w:val="22"/>
          <w:lang w:val="cs-CZ"/>
        </w:rPr>
        <w:t>a adresu sídla, jde-li o právnickou osobu, obchodní firmu nebo jméno a příjmení a adresu sídla, jde-li o</w:t>
      </w:r>
      <w:r w:rsidR="00604ECC">
        <w:rPr>
          <w:rFonts w:cs="Arial"/>
          <w:noProof/>
          <w:sz w:val="22"/>
          <w:szCs w:val="22"/>
          <w:lang w:val="cs-CZ"/>
        </w:rPr>
        <w:t xml:space="preserve"> </w:t>
      </w:r>
      <w:r w:rsidR="00E06B16">
        <w:rPr>
          <w:rFonts w:cs="Arial"/>
          <w:noProof/>
          <w:sz w:val="22"/>
          <w:szCs w:val="22"/>
          <w:lang w:val="cs-CZ"/>
        </w:rPr>
        <w:t>fyzickou  osob</w:t>
      </w:r>
      <w:r w:rsidR="00B51A9B" w:rsidRPr="00B51A9B">
        <w:rPr>
          <w:rFonts w:cs="Arial"/>
          <w:noProof/>
          <w:sz w:val="22"/>
          <w:szCs w:val="22"/>
          <w:lang w:val="cs-CZ"/>
        </w:rPr>
        <w:t xml:space="preserve">u oprávněnou k podnikání; jméno a příjmení a adresu </w:t>
      </w:r>
      <w:r w:rsidR="00B51A9B" w:rsidRPr="00BF6362">
        <w:rPr>
          <w:rFonts w:cs="Arial"/>
          <w:noProof/>
          <w:sz w:val="22"/>
          <w:szCs w:val="22"/>
          <w:lang w:val="cs-CZ"/>
        </w:rPr>
        <w:t>bydliště</w:t>
      </w:r>
      <w:r w:rsidR="00B51A9B" w:rsidRPr="00B51A9B">
        <w:rPr>
          <w:rFonts w:cs="Arial"/>
          <w:noProof/>
          <w:sz w:val="22"/>
          <w:szCs w:val="22"/>
          <w:lang w:val="cs-CZ"/>
        </w:rPr>
        <w:t>, jde-li o f</w:t>
      </w:r>
      <w:r w:rsidR="00E06B16">
        <w:rPr>
          <w:rFonts w:cs="Arial"/>
          <w:noProof/>
          <w:sz w:val="22"/>
          <w:szCs w:val="22"/>
          <w:lang w:val="cs-CZ"/>
        </w:rPr>
        <w:t>yzickou osob</w:t>
      </w:r>
      <w:r w:rsidR="00BF46B5">
        <w:rPr>
          <w:rFonts w:cs="Arial"/>
          <w:noProof/>
          <w:sz w:val="22"/>
          <w:szCs w:val="22"/>
          <w:lang w:val="cs-CZ"/>
        </w:rPr>
        <w:t>u, a </w:t>
      </w:r>
      <w:r w:rsidR="00B51A9B" w:rsidRPr="00B51A9B">
        <w:rPr>
          <w:rFonts w:cs="Arial"/>
          <w:noProof/>
          <w:sz w:val="22"/>
          <w:szCs w:val="22"/>
          <w:lang w:val="cs-CZ"/>
        </w:rPr>
        <w:t>identifikační číslo osoby, bylo-li přiděleno,</w:t>
      </w:r>
      <w:r w:rsidR="00B51A9B" w:rsidRPr="00B51A9B" w:rsidDel="00D94ECA">
        <w:rPr>
          <w:rFonts w:cs="Arial"/>
          <w:noProof/>
          <w:sz w:val="22"/>
          <w:szCs w:val="22"/>
          <w:lang w:val="cs-CZ"/>
        </w:rPr>
        <w:t xml:space="preserve"> </w:t>
      </w:r>
    </w:p>
    <w:p w:rsidR="0061140C" w:rsidRPr="001F769D" w:rsidRDefault="00BC1190" w:rsidP="001F769D">
      <w:pPr>
        <w:numPr>
          <w:ilvl w:val="0"/>
          <w:numId w:val="6"/>
        </w:numPr>
        <w:spacing w:before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jméno</w:t>
      </w:r>
      <w:r w:rsidR="00543E5B">
        <w:rPr>
          <w:rFonts w:cs="Arial"/>
          <w:noProof/>
          <w:sz w:val="22"/>
          <w:szCs w:val="22"/>
          <w:lang w:val="cs-CZ"/>
        </w:rPr>
        <w:t xml:space="preserve"> a</w:t>
      </w:r>
      <w:r w:rsidRPr="001F769D">
        <w:rPr>
          <w:rFonts w:cs="Arial"/>
          <w:noProof/>
          <w:sz w:val="22"/>
          <w:szCs w:val="22"/>
          <w:lang w:val="cs-CZ"/>
        </w:rPr>
        <w:t xml:space="preserve"> příjmení</w:t>
      </w:r>
      <w:r w:rsidR="00543E5B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8A5B9E">
        <w:rPr>
          <w:rFonts w:cs="Arial"/>
          <w:noProof/>
          <w:sz w:val="22"/>
          <w:szCs w:val="22"/>
          <w:lang w:val="cs-CZ"/>
        </w:rPr>
        <w:t xml:space="preserve">odborného </w:t>
      </w:r>
      <w:r w:rsidRPr="001F769D">
        <w:rPr>
          <w:rFonts w:cs="Arial"/>
          <w:noProof/>
          <w:sz w:val="22"/>
          <w:szCs w:val="22"/>
          <w:lang w:val="cs-CZ"/>
        </w:rPr>
        <w:t>zástupce</w:t>
      </w:r>
      <w:r w:rsidR="008A5B9E">
        <w:rPr>
          <w:rFonts w:cs="Arial"/>
          <w:noProof/>
          <w:sz w:val="22"/>
          <w:szCs w:val="22"/>
          <w:lang w:val="cs-CZ"/>
        </w:rPr>
        <w:t xml:space="preserve"> pověřené osoby</w:t>
      </w:r>
      <w:r w:rsidRPr="001F769D">
        <w:rPr>
          <w:rFonts w:cs="Arial"/>
          <w:noProof/>
          <w:sz w:val="22"/>
          <w:szCs w:val="22"/>
          <w:lang w:val="cs-CZ"/>
        </w:rPr>
        <w:t>, byl</w:t>
      </w:r>
      <w:r w:rsidR="00F51EA2" w:rsidRPr="001F769D">
        <w:rPr>
          <w:rFonts w:cs="Arial"/>
          <w:noProof/>
          <w:sz w:val="22"/>
          <w:szCs w:val="22"/>
          <w:lang w:val="cs-CZ"/>
        </w:rPr>
        <w:t>-li</w:t>
      </w:r>
      <w:r w:rsidRPr="001F769D">
        <w:rPr>
          <w:rFonts w:cs="Arial"/>
          <w:noProof/>
          <w:sz w:val="22"/>
          <w:szCs w:val="22"/>
          <w:lang w:val="cs-CZ"/>
        </w:rPr>
        <w:t xml:space="preserve"> ustanoven, </w:t>
      </w:r>
    </w:p>
    <w:p w:rsidR="0061140C" w:rsidRPr="001F769D" w:rsidRDefault="0061140C" w:rsidP="001F769D">
      <w:pPr>
        <w:numPr>
          <w:ilvl w:val="0"/>
          <w:numId w:val="6"/>
        </w:numPr>
        <w:spacing w:before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název druhu a katalogové číslo dotčeného odpadu podle Katalogu odpadů a návrh na jeho zař</w:t>
      </w:r>
      <w:r w:rsidR="00057B4D" w:rsidRPr="001F769D">
        <w:rPr>
          <w:rFonts w:cs="Arial"/>
          <w:noProof/>
          <w:sz w:val="22"/>
          <w:szCs w:val="22"/>
          <w:lang w:val="cs-CZ"/>
        </w:rPr>
        <w:t>azení v návaznosti na výsledky</w:t>
      </w:r>
      <w:r w:rsidRPr="001F769D">
        <w:rPr>
          <w:rFonts w:cs="Arial"/>
          <w:noProof/>
          <w:sz w:val="22"/>
          <w:szCs w:val="22"/>
          <w:lang w:val="cs-CZ"/>
        </w:rPr>
        <w:t xml:space="preserve"> jeho hodnocení,</w:t>
      </w:r>
    </w:p>
    <w:p w:rsidR="0061140C" w:rsidRPr="001F769D" w:rsidRDefault="00057B4D" w:rsidP="001F769D">
      <w:pPr>
        <w:numPr>
          <w:ilvl w:val="0"/>
          <w:numId w:val="6"/>
        </w:numPr>
        <w:spacing w:before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popis provozu </w:t>
      </w:r>
      <w:r w:rsidR="000E5FF4" w:rsidRPr="001F769D">
        <w:rPr>
          <w:rFonts w:cs="Arial"/>
          <w:noProof/>
          <w:sz w:val="22"/>
          <w:szCs w:val="22"/>
          <w:lang w:val="cs-CZ"/>
        </w:rPr>
        <w:t xml:space="preserve">zařízení, vstupních surovin do technologie </w:t>
      </w:r>
      <w:r w:rsidR="00A3524E" w:rsidRPr="001F769D">
        <w:rPr>
          <w:rFonts w:cs="Arial"/>
          <w:noProof/>
          <w:sz w:val="22"/>
          <w:szCs w:val="22"/>
          <w:lang w:val="cs-CZ"/>
        </w:rPr>
        <w:t xml:space="preserve">nebo </w:t>
      </w:r>
      <w:r w:rsidR="000E5FF4" w:rsidRPr="001F769D">
        <w:rPr>
          <w:rFonts w:cs="Arial"/>
          <w:noProof/>
          <w:sz w:val="22"/>
          <w:szCs w:val="22"/>
          <w:lang w:val="cs-CZ"/>
        </w:rPr>
        <w:t xml:space="preserve"> postupu, při němž odpad vznikl nebo vzniká, </w:t>
      </w:r>
      <w:r w:rsidR="00077926" w:rsidRPr="008338F4">
        <w:rPr>
          <w:rFonts w:cs="Arial"/>
          <w:noProof/>
          <w:sz w:val="22"/>
          <w:szCs w:val="22"/>
          <w:lang w:val="cs-CZ"/>
        </w:rPr>
        <w:t xml:space="preserve">určení místa vzniku </w:t>
      </w:r>
      <w:r w:rsidR="00077926" w:rsidRPr="00DD247B">
        <w:rPr>
          <w:rFonts w:cs="Arial"/>
          <w:noProof/>
          <w:sz w:val="22"/>
          <w:szCs w:val="22"/>
          <w:lang w:val="cs-CZ"/>
        </w:rPr>
        <w:t>odpadu</w:t>
      </w:r>
      <w:r w:rsidR="008338F4" w:rsidRPr="00DD247B">
        <w:rPr>
          <w:rFonts w:cs="Arial"/>
          <w:noProof/>
          <w:sz w:val="22"/>
          <w:szCs w:val="22"/>
          <w:lang w:val="cs-CZ"/>
        </w:rPr>
        <w:t xml:space="preserve"> (adresa provozovny a</w:t>
      </w:r>
      <w:r w:rsidR="00077926" w:rsidRPr="008338F4">
        <w:rPr>
          <w:rFonts w:cs="Arial"/>
          <w:noProof/>
          <w:sz w:val="22"/>
          <w:szCs w:val="22"/>
          <w:lang w:val="cs-CZ"/>
        </w:rPr>
        <w:t xml:space="preserve"> identifikační číslo provozovny nebo zařízení),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61140C" w:rsidRPr="001F769D">
        <w:rPr>
          <w:rFonts w:cs="Arial"/>
          <w:bCs/>
          <w:noProof/>
          <w:sz w:val="22"/>
          <w:szCs w:val="22"/>
          <w:lang w:val="cs-CZ"/>
        </w:rPr>
        <w:t>p</w:t>
      </w:r>
      <w:r w:rsidR="0061140C" w:rsidRPr="001F769D">
        <w:rPr>
          <w:rFonts w:cs="Arial"/>
          <w:bCs/>
          <w:iCs/>
          <w:noProof/>
          <w:sz w:val="22"/>
          <w:szCs w:val="22"/>
          <w:lang w:val="cs-CZ"/>
        </w:rPr>
        <w:t>opis technologie nebo postupu vzniku odpadu, informace o odpadu a vstupech, které by mohly ovlivnit kvalitu odpadu,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 zhodnocení řízení procesů, při nichž odpad vznikl nebo vzniká vzhledem k neměnnosti jeho kvality, zhodnocení neměnnosti v</w:t>
      </w:r>
      <w:r w:rsidRPr="001F769D">
        <w:rPr>
          <w:rFonts w:cs="Arial"/>
          <w:noProof/>
          <w:sz w:val="22"/>
          <w:szCs w:val="22"/>
          <w:lang w:val="cs-CZ"/>
        </w:rPr>
        <w:t>lastností odpadu po jeho vzniku</w:t>
      </w:r>
      <w:r w:rsidR="0061140C" w:rsidRPr="001F769D">
        <w:rPr>
          <w:rFonts w:cs="Arial"/>
          <w:bCs/>
          <w:iCs/>
          <w:noProof/>
          <w:sz w:val="22"/>
          <w:szCs w:val="22"/>
          <w:lang w:val="cs-CZ"/>
        </w:rPr>
        <w:t>,</w:t>
      </w:r>
    </w:p>
    <w:p w:rsidR="0061140C" w:rsidRPr="001F769D" w:rsidRDefault="0061140C" w:rsidP="001F769D">
      <w:pPr>
        <w:numPr>
          <w:ilvl w:val="0"/>
          <w:numId w:val="6"/>
        </w:numPr>
        <w:spacing w:before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výsledek a zdůvodnění hodnocení jednotlivých nebezpečných vlastností odpadu, </w:t>
      </w:r>
    </w:p>
    <w:p w:rsidR="0061140C" w:rsidRPr="001F769D" w:rsidRDefault="0061140C" w:rsidP="001F769D">
      <w:pPr>
        <w:numPr>
          <w:ilvl w:val="0"/>
          <w:numId w:val="6"/>
        </w:numPr>
        <w:spacing w:before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dobu a podmínky platnosti osvědčení,</w:t>
      </w:r>
    </w:p>
    <w:p w:rsidR="0061140C" w:rsidRPr="001F769D" w:rsidRDefault="0061140C" w:rsidP="001F769D">
      <w:pPr>
        <w:numPr>
          <w:ilvl w:val="0"/>
          <w:numId w:val="6"/>
        </w:numPr>
        <w:spacing w:before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četnost a způsob následné kontroly vlastností odpadu, podmínky ovlivňující neměnnost technologických postupů a surovinových vstupů,</w:t>
      </w:r>
    </w:p>
    <w:p w:rsidR="0061140C" w:rsidRPr="001F769D" w:rsidRDefault="0061140C" w:rsidP="001F769D">
      <w:pPr>
        <w:numPr>
          <w:ilvl w:val="0"/>
          <w:numId w:val="6"/>
        </w:numPr>
        <w:spacing w:before="120"/>
        <w:ind w:left="357" w:hanging="35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závěr hodnocení,</w:t>
      </w:r>
    </w:p>
    <w:p w:rsidR="0061140C" w:rsidRPr="001F769D" w:rsidRDefault="001D298B" w:rsidP="001F769D">
      <w:pPr>
        <w:numPr>
          <w:ilvl w:val="0"/>
          <w:numId w:val="6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identifikační číslo přidělené informačním systémem plnění ohlašovacích povinností v oblasti životního prostředí</w:t>
      </w:r>
      <w:r w:rsidRPr="001F769D">
        <w:rPr>
          <w:rFonts w:cs="Arial"/>
          <w:noProof/>
          <w:sz w:val="22"/>
          <w:szCs w:val="22"/>
          <w:vertAlign w:val="superscript"/>
          <w:lang w:val="cs-CZ"/>
        </w:rPr>
        <w:t>5)</w:t>
      </w:r>
      <w:r w:rsidRPr="001F769D">
        <w:rPr>
          <w:rFonts w:cs="Arial"/>
          <w:noProof/>
          <w:sz w:val="22"/>
          <w:szCs w:val="22"/>
          <w:lang w:val="cs-CZ"/>
        </w:rPr>
        <w:t>,</w:t>
      </w:r>
    </w:p>
    <w:p w:rsidR="00273692" w:rsidRPr="001F769D" w:rsidRDefault="0061140C" w:rsidP="001F769D">
      <w:pPr>
        <w:numPr>
          <w:ilvl w:val="0"/>
          <w:numId w:val="6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lastRenderedPageBreak/>
        <w:t>datum vydání, podpis všech pověřených osob</w:t>
      </w:r>
      <w:r w:rsidR="001D298B" w:rsidRPr="001F769D">
        <w:rPr>
          <w:rFonts w:cs="Arial"/>
          <w:noProof/>
          <w:sz w:val="22"/>
          <w:szCs w:val="22"/>
          <w:lang w:val="cs-CZ"/>
        </w:rPr>
        <w:t>;</w:t>
      </w:r>
      <w:r w:rsidRPr="001F769D">
        <w:rPr>
          <w:rFonts w:cs="Arial"/>
          <w:noProof/>
          <w:sz w:val="22"/>
          <w:szCs w:val="22"/>
          <w:lang w:val="cs-CZ"/>
        </w:rPr>
        <w:t xml:space="preserve"> má-li pověřená osoba ustanoveného odborného zástupce, </w:t>
      </w:r>
      <w:r w:rsidR="00BC1190" w:rsidRPr="001F769D">
        <w:rPr>
          <w:rFonts w:cs="Arial"/>
          <w:noProof/>
          <w:sz w:val="22"/>
          <w:szCs w:val="22"/>
          <w:lang w:val="cs-CZ"/>
        </w:rPr>
        <w:t xml:space="preserve">též </w:t>
      </w:r>
      <w:r w:rsidRPr="001F769D">
        <w:rPr>
          <w:rFonts w:cs="Arial"/>
          <w:noProof/>
          <w:sz w:val="22"/>
          <w:szCs w:val="22"/>
          <w:lang w:val="cs-CZ"/>
        </w:rPr>
        <w:t>podpis odborných zástupců pověřených osob, které se na jeho vypracování podílely,</w:t>
      </w:r>
    </w:p>
    <w:p w:rsidR="00273692" w:rsidRPr="001F769D" w:rsidRDefault="00563C57" w:rsidP="001F769D">
      <w:pPr>
        <w:numPr>
          <w:ilvl w:val="0"/>
          <w:numId w:val="6"/>
        </w:numPr>
        <w:spacing w:before="12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>seznam vlastních a žadatelem poskytnutých podkladů použitých při hodnocení nebezpečných vlastností odpadu</w:t>
      </w:r>
      <w:r w:rsidR="00273692" w:rsidRPr="001F769D">
        <w:rPr>
          <w:rFonts w:cs="Arial"/>
          <w:bCs/>
          <w:noProof/>
          <w:sz w:val="22"/>
          <w:szCs w:val="22"/>
          <w:lang w:val="cs-CZ"/>
        </w:rPr>
        <w:t>.</w:t>
      </w:r>
    </w:p>
    <w:p w:rsidR="00034FA8" w:rsidRPr="001F769D" w:rsidRDefault="00563C57" w:rsidP="001F769D">
      <w:pPr>
        <w:spacing w:before="120"/>
        <w:ind w:left="360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 xml:space="preserve"> </w:t>
      </w:r>
    </w:p>
    <w:p w:rsidR="00F95002" w:rsidRPr="001F769D" w:rsidRDefault="00F95002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F53FF1">
        <w:rPr>
          <w:rFonts w:cs="Arial"/>
          <w:noProof/>
          <w:sz w:val="22"/>
          <w:szCs w:val="22"/>
          <w:u w:val="single"/>
          <w:lang w:val="cs-CZ"/>
        </w:rPr>
        <w:t>(3) V </w:t>
      </w:r>
      <w:r w:rsidR="001D298B" w:rsidRPr="00F53FF1">
        <w:rPr>
          <w:rFonts w:cs="Arial"/>
          <w:noProof/>
          <w:sz w:val="22"/>
          <w:szCs w:val="22"/>
          <w:u w:val="single"/>
          <w:lang w:val="cs-CZ"/>
        </w:rPr>
        <w:t xml:space="preserve">rámci náležitostí podle odstavce 2 písm. </w:t>
      </w:r>
      <w:r w:rsidR="008507EB" w:rsidRPr="00F53FF1">
        <w:rPr>
          <w:rFonts w:cs="Arial"/>
          <w:noProof/>
          <w:sz w:val="22"/>
          <w:szCs w:val="22"/>
          <w:u w:val="single"/>
          <w:lang w:val="cs-CZ"/>
        </w:rPr>
        <w:t>f</w:t>
      </w:r>
      <w:r w:rsidR="001D298B" w:rsidRPr="00F53FF1">
        <w:rPr>
          <w:rFonts w:cs="Arial"/>
          <w:noProof/>
          <w:sz w:val="22"/>
          <w:szCs w:val="22"/>
          <w:u w:val="single"/>
          <w:lang w:val="cs-CZ"/>
        </w:rPr>
        <w:t>)</w:t>
      </w:r>
      <w:r w:rsidR="00F77232" w:rsidRPr="00F53FF1">
        <w:rPr>
          <w:rFonts w:cs="Arial"/>
          <w:noProof/>
          <w:sz w:val="22"/>
          <w:szCs w:val="22"/>
          <w:u w:val="single"/>
          <w:lang w:val="cs-CZ"/>
        </w:rPr>
        <w:t xml:space="preserve"> musí</w:t>
      </w:r>
      <w:r w:rsidRPr="00F53FF1">
        <w:rPr>
          <w:rFonts w:cs="Arial"/>
          <w:noProof/>
          <w:sz w:val="22"/>
          <w:szCs w:val="22"/>
          <w:u w:val="single"/>
          <w:lang w:val="cs-CZ"/>
        </w:rPr>
        <w:t xml:space="preserve"> osvědčení vždy obsahovat výsledek hodnocení všech nebezpečných vlastností odpadu pověřenou osobou, uvedených v příloze přímo</w:t>
      </w:r>
      <w:r w:rsidRPr="00F53FF1">
        <w:rPr>
          <w:rFonts w:cs="Arial"/>
          <w:sz w:val="22"/>
          <w:szCs w:val="22"/>
          <w:u w:val="single"/>
          <w:lang w:val="cs-CZ"/>
        </w:rPr>
        <w:t xml:space="preserve"> </w:t>
      </w:r>
      <w:r w:rsidRPr="00F53FF1">
        <w:rPr>
          <w:rFonts w:cs="Arial"/>
          <w:noProof/>
          <w:sz w:val="22"/>
          <w:szCs w:val="22"/>
          <w:u w:val="single"/>
          <w:lang w:val="cs-CZ"/>
        </w:rPr>
        <w:t>použitelné</w:t>
      </w:r>
      <w:r w:rsidR="005D16E3" w:rsidRPr="00F53FF1">
        <w:rPr>
          <w:rFonts w:cs="Arial"/>
          <w:noProof/>
          <w:sz w:val="22"/>
          <w:szCs w:val="22"/>
          <w:u w:val="single"/>
          <w:lang w:val="cs-CZ"/>
        </w:rPr>
        <w:t>ho</w:t>
      </w:r>
      <w:r w:rsidRPr="00F53FF1">
        <w:rPr>
          <w:rFonts w:cs="Arial"/>
          <w:noProof/>
          <w:sz w:val="22"/>
          <w:szCs w:val="22"/>
          <w:u w:val="single"/>
          <w:lang w:val="cs-CZ"/>
        </w:rPr>
        <w:t xml:space="preserve"> předpisu Evropské unie o nebezpečných vlastnostech odpadů</w:t>
      </w:r>
      <w:r w:rsidR="00BF6362">
        <w:rPr>
          <w:rFonts w:cs="Arial"/>
          <w:noProof/>
          <w:sz w:val="22"/>
          <w:szCs w:val="22"/>
          <w:u w:val="single"/>
          <w:vertAlign w:val="superscript"/>
          <w:lang w:val="cs-CZ"/>
        </w:rPr>
        <w:t>2</w:t>
      </w:r>
      <w:r w:rsidRPr="00F53FF1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Pr="00F53FF1">
        <w:rPr>
          <w:rFonts w:cs="Arial"/>
          <w:noProof/>
          <w:sz w:val="22"/>
          <w:szCs w:val="22"/>
          <w:u w:val="single"/>
          <w:lang w:val="cs-CZ"/>
        </w:rPr>
        <w:t>.</w:t>
      </w:r>
      <w:r w:rsidRPr="001F769D">
        <w:rPr>
          <w:rFonts w:cs="Arial"/>
          <w:noProof/>
          <w:sz w:val="22"/>
          <w:szCs w:val="22"/>
          <w:lang w:val="cs-CZ"/>
        </w:rPr>
        <w:t xml:space="preserve"> Pověřená osoba nebo osoby v osvědčení uvedou u každé nebezpečné vlastnosti, zda hodnocení jednotlivé vlastnosti bylo provedeno na základě úsudku pověřené osoby, na základě výsledků zkoušek a úsudku pověřené osoby nebo na základě výsledků zkoušek. </w:t>
      </w:r>
    </w:p>
    <w:p w:rsidR="00F95002" w:rsidRPr="001F769D" w:rsidRDefault="00F95002" w:rsidP="001F769D">
      <w:pPr>
        <w:pStyle w:val="za1"/>
        <w:numPr>
          <w:ilvl w:val="0"/>
          <w:numId w:val="0"/>
        </w:numPr>
        <w:ind w:firstLine="567"/>
        <w:jc w:val="both"/>
        <w:rPr>
          <w:rFonts w:cs="Arial"/>
          <w:bCs/>
          <w:noProof/>
          <w:sz w:val="22"/>
          <w:szCs w:val="22"/>
          <w:lang w:val="cs-CZ"/>
        </w:rPr>
      </w:pPr>
    </w:p>
    <w:p w:rsidR="0061140C" w:rsidRPr="001F769D" w:rsidRDefault="00034FA8" w:rsidP="001F769D">
      <w:pPr>
        <w:pStyle w:val="za1"/>
        <w:numPr>
          <w:ilvl w:val="0"/>
          <w:numId w:val="0"/>
        </w:num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bCs/>
          <w:noProof/>
          <w:sz w:val="22"/>
          <w:szCs w:val="22"/>
          <w:lang w:val="cs-CZ"/>
        </w:rPr>
        <w:t xml:space="preserve">(4) Pověřená osoba nebo osoby vydají sdělení v  případě, že postupem podle § </w:t>
      </w:r>
      <w:r w:rsidR="00BF6362">
        <w:rPr>
          <w:rFonts w:cs="Arial"/>
          <w:bCs/>
          <w:noProof/>
          <w:sz w:val="22"/>
          <w:szCs w:val="22"/>
          <w:lang w:val="cs-CZ"/>
        </w:rPr>
        <w:t>8</w:t>
      </w:r>
      <w:r w:rsidRPr="001F769D">
        <w:rPr>
          <w:rFonts w:cs="Arial"/>
          <w:bCs/>
          <w:noProof/>
          <w:sz w:val="22"/>
          <w:szCs w:val="22"/>
          <w:lang w:val="cs-CZ"/>
        </w:rPr>
        <w:t xml:space="preserve"> zjistí, že odpad má jednu nebo </w:t>
      </w:r>
      <w:r w:rsidRPr="001F769D">
        <w:rPr>
          <w:rFonts w:cs="Arial"/>
          <w:noProof/>
          <w:sz w:val="22"/>
          <w:szCs w:val="22"/>
          <w:lang w:val="cs-CZ"/>
        </w:rPr>
        <w:t>v</w:t>
      </w:r>
      <w:r w:rsidR="0061140C" w:rsidRPr="001F769D">
        <w:rPr>
          <w:rFonts w:cs="Arial"/>
          <w:noProof/>
          <w:sz w:val="22"/>
          <w:szCs w:val="22"/>
          <w:lang w:val="cs-CZ"/>
        </w:rPr>
        <w:t xml:space="preserve">íce nebezpečných vlastností, nebo informace o vlastnostech odpadu pro vyloučení některé z nebezpečných vlastností nebyly dostatečné. </w:t>
      </w:r>
    </w:p>
    <w:p w:rsidR="00D92AFD" w:rsidRPr="001F769D" w:rsidRDefault="00D92AFD" w:rsidP="001F769D">
      <w:pPr>
        <w:pStyle w:val="za1"/>
        <w:numPr>
          <w:ilvl w:val="0"/>
          <w:numId w:val="0"/>
        </w:numPr>
        <w:ind w:firstLine="567"/>
        <w:jc w:val="both"/>
        <w:rPr>
          <w:rFonts w:cs="Arial"/>
          <w:strike/>
          <w:noProof/>
          <w:sz w:val="22"/>
          <w:szCs w:val="22"/>
          <w:u w:val="single"/>
          <w:lang w:val="cs-CZ"/>
        </w:rPr>
      </w:pPr>
    </w:p>
    <w:p w:rsidR="0061140C" w:rsidRDefault="0061140C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 (5) </w:t>
      </w:r>
      <w:r w:rsidR="00A13124" w:rsidRPr="001F769D">
        <w:rPr>
          <w:rFonts w:cs="Arial"/>
          <w:noProof/>
          <w:sz w:val="22"/>
          <w:szCs w:val="22"/>
          <w:lang w:val="cs-CZ"/>
        </w:rPr>
        <w:t>Sdělení obsahuje náležitosti uvedené v odstavci 2</w:t>
      </w:r>
      <w:r w:rsidR="005C3BDF" w:rsidRPr="001F769D">
        <w:rPr>
          <w:rFonts w:cs="Arial"/>
          <w:noProof/>
          <w:sz w:val="22"/>
          <w:szCs w:val="22"/>
          <w:lang w:val="cs-CZ"/>
        </w:rPr>
        <w:t xml:space="preserve"> písm. a) </w:t>
      </w:r>
      <w:r w:rsidR="001F221A" w:rsidRPr="001F769D">
        <w:rPr>
          <w:rFonts w:cs="Arial"/>
          <w:noProof/>
          <w:sz w:val="22"/>
          <w:szCs w:val="22"/>
          <w:lang w:val="cs-CZ"/>
        </w:rPr>
        <w:t>až</w:t>
      </w:r>
      <w:r w:rsidR="005C3BDF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="00486C35">
        <w:rPr>
          <w:rFonts w:cs="Arial"/>
          <w:noProof/>
          <w:sz w:val="22"/>
          <w:szCs w:val="22"/>
          <w:lang w:val="cs-CZ"/>
        </w:rPr>
        <w:t>f</w:t>
      </w:r>
      <w:r w:rsidR="001F221A" w:rsidRPr="001F769D">
        <w:rPr>
          <w:rFonts w:cs="Arial"/>
          <w:noProof/>
          <w:sz w:val="22"/>
          <w:szCs w:val="22"/>
          <w:lang w:val="cs-CZ"/>
        </w:rPr>
        <w:t>)</w:t>
      </w:r>
      <w:r w:rsidR="005C3BDF" w:rsidRPr="001F769D">
        <w:rPr>
          <w:rFonts w:cs="Arial"/>
          <w:noProof/>
          <w:sz w:val="22"/>
          <w:szCs w:val="22"/>
          <w:lang w:val="cs-CZ"/>
        </w:rPr>
        <w:t xml:space="preserve"> a </w:t>
      </w:r>
      <w:r w:rsidR="00486C35">
        <w:rPr>
          <w:rFonts w:cs="Arial"/>
          <w:noProof/>
          <w:sz w:val="22"/>
          <w:szCs w:val="22"/>
          <w:lang w:val="cs-CZ"/>
        </w:rPr>
        <w:t>i</w:t>
      </w:r>
      <w:r w:rsidR="005C3BDF" w:rsidRPr="001F769D">
        <w:rPr>
          <w:rFonts w:cs="Arial"/>
          <w:noProof/>
          <w:sz w:val="22"/>
          <w:szCs w:val="22"/>
          <w:lang w:val="cs-CZ"/>
        </w:rPr>
        <w:t xml:space="preserve">) až </w:t>
      </w:r>
      <w:r w:rsidR="00486C35">
        <w:rPr>
          <w:rFonts w:cs="Arial"/>
          <w:noProof/>
          <w:sz w:val="22"/>
          <w:szCs w:val="22"/>
          <w:lang w:val="cs-CZ"/>
        </w:rPr>
        <w:t>l</w:t>
      </w:r>
      <w:r w:rsidR="005C3BDF" w:rsidRPr="001F769D">
        <w:rPr>
          <w:rFonts w:cs="Arial"/>
          <w:noProof/>
          <w:sz w:val="22"/>
          <w:szCs w:val="22"/>
          <w:lang w:val="cs-CZ"/>
        </w:rPr>
        <w:t>)</w:t>
      </w:r>
      <w:r w:rsidR="00A13124" w:rsidRPr="001F769D">
        <w:rPr>
          <w:rFonts w:cs="Arial"/>
          <w:noProof/>
          <w:sz w:val="22"/>
          <w:szCs w:val="22"/>
          <w:lang w:val="cs-CZ"/>
        </w:rPr>
        <w:t xml:space="preserve">. </w:t>
      </w:r>
      <w:r w:rsidR="00A13124" w:rsidRPr="00F53FF1">
        <w:rPr>
          <w:rFonts w:cs="Arial"/>
          <w:noProof/>
          <w:sz w:val="22"/>
          <w:szCs w:val="22"/>
          <w:u w:val="single"/>
          <w:lang w:val="cs-CZ"/>
        </w:rPr>
        <w:t xml:space="preserve">V rámci náležitostí podle </w:t>
      </w:r>
      <w:r w:rsidR="00796702" w:rsidRPr="00F53FF1">
        <w:rPr>
          <w:rFonts w:cs="Arial"/>
          <w:noProof/>
          <w:sz w:val="22"/>
          <w:szCs w:val="22"/>
          <w:u w:val="single"/>
          <w:lang w:val="cs-CZ"/>
        </w:rPr>
        <w:t xml:space="preserve">odstavce 2 písm. </w:t>
      </w:r>
      <w:r w:rsidR="008507EB" w:rsidRPr="00F53FF1">
        <w:rPr>
          <w:rFonts w:cs="Arial"/>
          <w:noProof/>
          <w:sz w:val="22"/>
          <w:szCs w:val="22"/>
          <w:u w:val="single"/>
          <w:lang w:val="cs-CZ"/>
        </w:rPr>
        <w:t>f</w:t>
      </w:r>
      <w:r w:rsidR="00A13124" w:rsidRPr="00F53FF1">
        <w:rPr>
          <w:rFonts w:cs="Arial"/>
          <w:noProof/>
          <w:sz w:val="22"/>
          <w:szCs w:val="22"/>
          <w:u w:val="single"/>
          <w:lang w:val="cs-CZ"/>
        </w:rPr>
        <w:t>) musí s</w:t>
      </w:r>
      <w:r w:rsidRPr="00F53FF1">
        <w:rPr>
          <w:rFonts w:cs="Arial"/>
          <w:noProof/>
          <w:sz w:val="22"/>
          <w:szCs w:val="22"/>
          <w:u w:val="single"/>
          <w:lang w:val="cs-CZ"/>
        </w:rPr>
        <w:t xml:space="preserve">dělení vždy obsahovat výsledek hodnocení jedné nebo více nebezpečných vlastností odpadu </w:t>
      </w:r>
      <w:r w:rsidR="00F10FF3" w:rsidRPr="00F53FF1">
        <w:rPr>
          <w:rFonts w:cs="Arial"/>
          <w:noProof/>
          <w:sz w:val="22"/>
          <w:szCs w:val="22"/>
          <w:u w:val="single"/>
          <w:lang w:val="cs-CZ"/>
        </w:rPr>
        <w:t>uvedených v</w:t>
      </w:r>
      <w:r w:rsidR="006A6AC9" w:rsidRPr="00F53FF1">
        <w:rPr>
          <w:rFonts w:cs="Arial"/>
          <w:noProof/>
          <w:sz w:val="22"/>
          <w:szCs w:val="22"/>
          <w:u w:val="single"/>
          <w:lang w:val="cs-CZ"/>
        </w:rPr>
        <w:t xml:space="preserve"> příloze </w:t>
      </w:r>
      <w:r w:rsidR="00F10FF3" w:rsidRPr="00F53FF1">
        <w:rPr>
          <w:rFonts w:cs="Arial"/>
          <w:noProof/>
          <w:sz w:val="22"/>
          <w:szCs w:val="22"/>
          <w:u w:val="single"/>
          <w:lang w:val="cs-CZ"/>
        </w:rPr>
        <w:t>přímo</w:t>
      </w:r>
      <w:r w:rsidR="00F10FF3" w:rsidRPr="00F53FF1">
        <w:rPr>
          <w:rFonts w:cs="Arial"/>
          <w:sz w:val="22"/>
          <w:szCs w:val="22"/>
          <w:u w:val="single"/>
          <w:lang w:val="cs-CZ"/>
        </w:rPr>
        <w:t xml:space="preserve"> </w:t>
      </w:r>
      <w:r w:rsidR="00F10FF3" w:rsidRPr="00F53FF1">
        <w:rPr>
          <w:rFonts w:cs="Arial"/>
          <w:noProof/>
          <w:sz w:val="22"/>
          <w:szCs w:val="22"/>
          <w:u w:val="single"/>
          <w:lang w:val="cs-CZ"/>
        </w:rPr>
        <w:t>použitelné</w:t>
      </w:r>
      <w:r w:rsidR="005D16E3" w:rsidRPr="00F53FF1">
        <w:rPr>
          <w:rFonts w:cs="Arial"/>
          <w:noProof/>
          <w:sz w:val="22"/>
          <w:szCs w:val="22"/>
          <w:u w:val="single"/>
          <w:lang w:val="cs-CZ"/>
        </w:rPr>
        <w:t>ho</w:t>
      </w:r>
      <w:r w:rsidR="00F10FF3" w:rsidRPr="00F53FF1">
        <w:rPr>
          <w:rFonts w:cs="Arial"/>
          <w:noProof/>
          <w:sz w:val="22"/>
          <w:szCs w:val="22"/>
          <w:u w:val="single"/>
          <w:lang w:val="cs-CZ"/>
        </w:rPr>
        <w:t xml:space="preserve"> předpisu Evropské unie</w:t>
      </w:r>
      <w:r w:rsidR="006A6AC9" w:rsidRPr="00F53FF1">
        <w:rPr>
          <w:rFonts w:cs="Arial"/>
          <w:noProof/>
          <w:sz w:val="22"/>
          <w:szCs w:val="22"/>
          <w:u w:val="single"/>
          <w:lang w:val="cs-CZ"/>
        </w:rPr>
        <w:t xml:space="preserve"> o nebezpečných vlastnostech odpad</w:t>
      </w:r>
      <w:r w:rsidR="00AE1ADF">
        <w:rPr>
          <w:rFonts w:cs="Arial"/>
          <w:noProof/>
          <w:sz w:val="22"/>
          <w:szCs w:val="22"/>
          <w:u w:val="single"/>
          <w:lang w:val="cs-CZ"/>
        </w:rPr>
        <w:t>ů</w:t>
      </w:r>
      <w:r w:rsidR="00BF6362">
        <w:rPr>
          <w:rFonts w:cs="Arial"/>
          <w:noProof/>
          <w:sz w:val="22"/>
          <w:szCs w:val="22"/>
          <w:u w:val="single"/>
          <w:vertAlign w:val="superscript"/>
          <w:lang w:val="cs-CZ"/>
        </w:rPr>
        <w:t>2</w:t>
      </w:r>
      <w:r w:rsidR="00F10FF3" w:rsidRPr="00F53FF1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Pr="00F53FF1">
        <w:rPr>
          <w:rFonts w:cs="Arial"/>
          <w:noProof/>
          <w:sz w:val="22"/>
          <w:szCs w:val="22"/>
          <w:u w:val="single"/>
          <w:lang w:val="cs-CZ"/>
        </w:rPr>
        <w:t>, které byly u odpadu při hodnocení zjištěny, nebo které nebylo možné vyloučit.</w:t>
      </w:r>
      <w:r w:rsidRPr="001F769D">
        <w:rPr>
          <w:rFonts w:cs="Arial"/>
          <w:noProof/>
          <w:sz w:val="22"/>
          <w:szCs w:val="22"/>
          <w:lang w:val="cs-CZ"/>
        </w:rPr>
        <w:t xml:space="preserve"> Pověřená osoba ve sdělení uvede, zda </w:t>
      </w:r>
      <w:r w:rsidR="001D298B" w:rsidRPr="001F769D">
        <w:rPr>
          <w:rFonts w:cs="Arial"/>
          <w:noProof/>
          <w:sz w:val="22"/>
          <w:szCs w:val="22"/>
          <w:lang w:val="cs-CZ"/>
        </w:rPr>
        <w:t xml:space="preserve">hodnocení </w:t>
      </w:r>
      <w:r w:rsidR="00F95002" w:rsidRPr="001F769D">
        <w:rPr>
          <w:rFonts w:cs="Arial"/>
          <w:noProof/>
          <w:sz w:val="22"/>
          <w:szCs w:val="22"/>
          <w:lang w:val="cs-CZ"/>
        </w:rPr>
        <w:t>jednotlivých nebezpečných</w:t>
      </w:r>
      <w:r w:rsidR="001D298B" w:rsidRPr="001F769D">
        <w:rPr>
          <w:rFonts w:cs="Arial"/>
          <w:noProof/>
          <w:sz w:val="22"/>
          <w:szCs w:val="22"/>
          <w:lang w:val="cs-CZ"/>
        </w:rPr>
        <w:t xml:space="preserve"> </w:t>
      </w:r>
      <w:r w:rsidRPr="001F769D">
        <w:rPr>
          <w:rFonts w:cs="Arial"/>
          <w:noProof/>
          <w:sz w:val="22"/>
          <w:szCs w:val="22"/>
          <w:lang w:val="cs-CZ"/>
        </w:rPr>
        <w:t xml:space="preserve">vlastností bylo provedeno na základě úsudku pověřené osoby, výsledků zkoušek </w:t>
      </w:r>
      <w:r w:rsidR="00BF6362">
        <w:rPr>
          <w:rFonts w:cs="Arial"/>
          <w:noProof/>
          <w:sz w:val="22"/>
          <w:szCs w:val="22"/>
          <w:lang w:val="cs-CZ"/>
        </w:rPr>
        <w:t xml:space="preserve">odpadu </w:t>
      </w:r>
      <w:r w:rsidRPr="001F769D">
        <w:rPr>
          <w:rFonts w:cs="Arial"/>
          <w:noProof/>
          <w:sz w:val="22"/>
          <w:szCs w:val="22"/>
          <w:lang w:val="cs-CZ"/>
        </w:rPr>
        <w:t>a úsudku pověřené osoby nebo výsledků zkoušek</w:t>
      </w:r>
      <w:r w:rsidR="00BF6362">
        <w:rPr>
          <w:rFonts w:cs="Arial"/>
          <w:noProof/>
          <w:sz w:val="22"/>
          <w:szCs w:val="22"/>
          <w:lang w:val="cs-CZ"/>
        </w:rPr>
        <w:t xml:space="preserve"> odpadu</w:t>
      </w:r>
      <w:r w:rsidRPr="001F769D">
        <w:rPr>
          <w:rFonts w:cs="Arial"/>
          <w:noProof/>
          <w:sz w:val="22"/>
          <w:szCs w:val="22"/>
          <w:lang w:val="cs-CZ"/>
        </w:rPr>
        <w:t xml:space="preserve">. </w:t>
      </w:r>
    </w:p>
    <w:p w:rsidR="00A26AF1" w:rsidRDefault="00A26AF1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A26AF1" w:rsidRDefault="00A26AF1" w:rsidP="00A26AF1">
      <w:pPr>
        <w:pStyle w:val="Zkladntext"/>
        <w:numPr>
          <w:ilvl w:val="0"/>
          <w:numId w:val="0"/>
        </w:numPr>
        <w:spacing w:before="0"/>
        <w:rPr>
          <w:rFonts w:cs="Arial"/>
          <w:noProof/>
          <w:sz w:val="22"/>
          <w:szCs w:val="22"/>
          <w:lang w:val="cs-CZ"/>
        </w:rPr>
      </w:pPr>
      <w:r w:rsidRPr="00BE3C1B">
        <w:rPr>
          <w:rFonts w:cs="Arial"/>
          <w:i/>
          <w:sz w:val="22"/>
          <w:szCs w:val="22"/>
          <w:lang w:val="cs-CZ"/>
        </w:rPr>
        <w:t>CELEX 32014R1357</w:t>
      </w:r>
      <w:r w:rsidRPr="003906C2">
        <w:rPr>
          <w:rFonts w:cs="Arial"/>
          <w:b/>
          <w:i/>
          <w:noProof/>
          <w:sz w:val="22"/>
          <w:szCs w:val="22"/>
          <w:lang w:val="cs-CZ"/>
        </w:rPr>
        <w:t xml:space="preserve"> </w:t>
      </w:r>
    </w:p>
    <w:p w:rsidR="00A26AF1" w:rsidRPr="001F769D" w:rsidRDefault="00A26AF1" w:rsidP="00A26AF1">
      <w:pPr>
        <w:pStyle w:val="Zkladntext"/>
        <w:numPr>
          <w:ilvl w:val="0"/>
          <w:numId w:val="0"/>
        </w:numPr>
        <w:rPr>
          <w:rFonts w:cs="Arial"/>
          <w:noProof/>
          <w:color w:val="FF0000"/>
          <w:sz w:val="22"/>
          <w:szCs w:val="22"/>
          <w:lang w:val="cs-CZ"/>
        </w:rPr>
      </w:pPr>
    </w:p>
    <w:p w:rsidR="00A26AF1" w:rsidRDefault="00A26AF1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A26AF1" w:rsidRPr="001F769D" w:rsidRDefault="00A26AF1" w:rsidP="00A26AF1">
      <w:pPr>
        <w:ind w:firstLine="567"/>
        <w:jc w:val="center"/>
        <w:rPr>
          <w:rFonts w:cs="Arial"/>
          <w:noProof/>
          <w:sz w:val="22"/>
          <w:szCs w:val="22"/>
          <w:lang w:val="cs-CZ"/>
        </w:rPr>
      </w:pPr>
      <w:r>
        <w:rPr>
          <w:rFonts w:cs="Arial"/>
          <w:noProof/>
          <w:sz w:val="22"/>
          <w:szCs w:val="22"/>
          <w:lang w:val="cs-CZ"/>
        </w:rPr>
        <w:t>§ 11</w:t>
      </w:r>
    </w:p>
    <w:p w:rsidR="00257B94" w:rsidRPr="001F769D" w:rsidRDefault="00257B94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61140C" w:rsidRPr="001F769D" w:rsidRDefault="00BC75BE" w:rsidP="001F769D">
      <w:pPr>
        <w:ind w:firstLine="567"/>
        <w:jc w:val="both"/>
        <w:rPr>
          <w:rFonts w:cs="Arial"/>
          <w:iCs/>
          <w:noProof/>
          <w:sz w:val="22"/>
          <w:szCs w:val="22"/>
          <w:lang w:val="cs-CZ"/>
        </w:rPr>
      </w:pPr>
      <w:r w:rsidRPr="001F769D">
        <w:rPr>
          <w:rFonts w:cs="Arial"/>
          <w:iCs/>
          <w:noProof/>
          <w:sz w:val="22"/>
          <w:szCs w:val="22"/>
          <w:lang w:val="cs-CZ"/>
        </w:rPr>
        <w:t>(</w:t>
      </w:r>
      <w:r w:rsidR="00A26AF1">
        <w:rPr>
          <w:rFonts w:cs="Arial"/>
          <w:iCs/>
          <w:noProof/>
          <w:sz w:val="22"/>
          <w:szCs w:val="22"/>
          <w:lang w:val="cs-CZ"/>
        </w:rPr>
        <w:t>1</w:t>
      </w:r>
      <w:r w:rsidR="0061140C" w:rsidRPr="001F769D">
        <w:rPr>
          <w:rFonts w:cs="Arial"/>
          <w:iCs/>
          <w:noProof/>
          <w:sz w:val="22"/>
          <w:szCs w:val="22"/>
          <w:lang w:val="cs-CZ"/>
        </w:rPr>
        <w:t>) V případě, že dotčený odpad hodnotí více než jedna pověřená osoba, sklád</w:t>
      </w:r>
      <w:r w:rsidR="00A4515F" w:rsidRPr="001F769D">
        <w:rPr>
          <w:rFonts w:cs="Arial"/>
          <w:iCs/>
          <w:noProof/>
          <w:sz w:val="22"/>
          <w:szCs w:val="22"/>
          <w:lang w:val="cs-CZ"/>
        </w:rPr>
        <w:t>ají</w:t>
      </w:r>
      <w:r w:rsidR="0061140C" w:rsidRPr="001F769D">
        <w:rPr>
          <w:rFonts w:cs="Arial"/>
          <w:iCs/>
          <w:noProof/>
          <w:sz w:val="22"/>
          <w:szCs w:val="22"/>
          <w:lang w:val="cs-CZ"/>
        </w:rPr>
        <w:t xml:space="preserve"> se osvědčení</w:t>
      </w:r>
      <w:r w:rsidR="00A4515F" w:rsidRPr="001F769D">
        <w:rPr>
          <w:rFonts w:cs="Arial"/>
          <w:iCs/>
          <w:noProof/>
          <w:sz w:val="22"/>
          <w:szCs w:val="22"/>
          <w:lang w:val="cs-CZ"/>
        </w:rPr>
        <w:t xml:space="preserve"> nebo</w:t>
      </w:r>
      <w:r w:rsidR="00257B94" w:rsidRPr="001F769D">
        <w:rPr>
          <w:rFonts w:cs="Arial"/>
          <w:iCs/>
          <w:noProof/>
          <w:sz w:val="22"/>
          <w:szCs w:val="22"/>
          <w:lang w:val="cs-CZ"/>
        </w:rPr>
        <w:t xml:space="preserve"> </w:t>
      </w:r>
      <w:r w:rsidR="0061140C" w:rsidRPr="001F769D">
        <w:rPr>
          <w:rFonts w:cs="Arial"/>
          <w:iCs/>
          <w:noProof/>
          <w:sz w:val="22"/>
          <w:szCs w:val="22"/>
          <w:lang w:val="cs-CZ"/>
        </w:rPr>
        <w:t>sdělení z</w:t>
      </w:r>
      <w:r w:rsidR="005B688B" w:rsidRPr="001F769D">
        <w:rPr>
          <w:rFonts w:cs="Arial"/>
          <w:iCs/>
          <w:noProof/>
          <w:sz w:val="22"/>
          <w:szCs w:val="22"/>
          <w:lang w:val="cs-CZ"/>
        </w:rPr>
        <w:t> </w:t>
      </w:r>
    </w:p>
    <w:p w:rsidR="0084585E" w:rsidRPr="001F769D" w:rsidRDefault="0084585E" w:rsidP="001F769D">
      <w:pPr>
        <w:ind w:firstLine="426"/>
        <w:jc w:val="both"/>
        <w:rPr>
          <w:rFonts w:cs="Arial"/>
          <w:noProof/>
          <w:sz w:val="22"/>
          <w:szCs w:val="22"/>
          <w:lang w:val="cs-CZ"/>
        </w:rPr>
      </w:pPr>
    </w:p>
    <w:p w:rsidR="006A6AC9" w:rsidRPr="001F769D" w:rsidRDefault="0061140C" w:rsidP="001F769D">
      <w:pPr>
        <w:numPr>
          <w:ilvl w:val="1"/>
          <w:numId w:val="4"/>
        </w:numPr>
        <w:ind w:left="425" w:hanging="425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iCs/>
          <w:noProof/>
          <w:sz w:val="22"/>
          <w:szCs w:val="22"/>
          <w:lang w:val="cs-CZ"/>
        </w:rPr>
        <w:t>část</w:t>
      </w:r>
      <w:r w:rsidR="0004612A">
        <w:rPr>
          <w:rFonts w:cs="Arial"/>
          <w:iCs/>
          <w:noProof/>
          <w:sz w:val="22"/>
          <w:szCs w:val="22"/>
          <w:lang w:val="cs-CZ"/>
        </w:rPr>
        <w:t>i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obsahující hodnocení podle § </w:t>
      </w:r>
      <w:r w:rsidR="00A26AF1">
        <w:rPr>
          <w:rFonts w:cs="Arial"/>
          <w:iCs/>
          <w:noProof/>
          <w:sz w:val="22"/>
          <w:szCs w:val="22"/>
          <w:lang w:val="cs-CZ"/>
        </w:rPr>
        <w:t>10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odst. </w:t>
      </w:r>
      <w:r w:rsidR="00A4515F" w:rsidRPr="001F769D">
        <w:rPr>
          <w:rFonts w:cs="Arial"/>
          <w:iCs/>
          <w:noProof/>
          <w:sz w:val="22"/>
          <w:szCs w:val="22"/>
          <w:lang w:val="cs-CZ"/>
        </w:rPr>
        <w:t>2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písm</w:t>
      </w:r>
      <w:r w:rsidR="001F221A" w:rsidRPr="001F769D">
        <w:rPr>
          <w:rFonts w:cs="Arial"/>
          <w:iCs/>
          <w:noProof/>
          <w:sz w:val="22"/>
          <w:szCs w:val="22"/>
          <w:lang w:val="cs-CZ"/>
        </w:rPr>
        <w:t>. f)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jedné nebo souboru nebezpečných vlastností odpadu, které provedla každá pověřená osoba podílející se na hodnocení odpadu, </w:t>
      </w:r>
    </w:p>
    <w:p w:rsidR="0061140C" w:rsidRPr="001F769D" w:rsidRDefault="0061140C" w:rsidP="001F769D">
      <w:pPr>
        <w:numPr>
          <w:ilvl w:val="1"/>
          <w:numId w:val="4"/>
        </w:numPr>
        <w:spacing w:before="120"/>
        <w:ind w:left="425" w:hanging="425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iCs/>
          <w:noProof/>
          <w:sz w:val="22"/>
          <w:szCs w:val="22"/>
          <w:lang w:val="cs-CZ"/>
        </w:rPr>
        <w:t>část</w:t>
      </w:r>
      <w:r w:rsidR="0004612A">
        <w:rPr>
          <w:rFonts w:cs="Arial"/>
          <w:iCs/>
          <w:noProof/>
          <w:sz w:val="22"/>
          <w:szCs w:val="22"/>
          <w:lang w:val="cs-CZ"/>
        </w:rPr>
        <w:t>í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podle § </w:t>
      </w:r>
      <w:r w:rsidR="00A26AF1">
        <w:rPr>
          <w:rFonts w:cs="Arial"/>
          <w:iCs/>
          <w:noProof/>
          <w:sz w:val="22"/>
          <w:szCs w:val="22"/>
          <w:lang w:val="cs-CZ"/>
        </w:rPr>
        <w:t>10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odst. </w:t>
      </w:r>
      <w:r w:rsidR="00A4515F" w:rsidRPr="001F769D">
        <w:rPr>
          <w:rFonts w:cs="Arial"/>
          <w:iCs/>
          <w:noProof/>
          <w:sz w:val="22"/>
          <w:szCs w:val="22"/>
          <w:lang w:val="cs-CZ"/>
        </w:rPr>
        <w:t>2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písm. a) až </w:t>
      </w:r>
      <w:r w:rsidR="001F221A" w:rsidRPr="001F769D">
        <w:rPr>
          <w:rFonts w:cs="Arial"/>
          <w:iCs/>
          <w:noProof/>
          <w:sz w:val="22"/>
          <w:szCs w:val="22"/>
          <w:lang w:val="cs-CZ"/>
        </w:rPr>
        <w:t>e)</w:t>
      </w:r>
      <w:r w:rsidR="006A6385">
        <w:rPr>
          <w:rFonts w:cs="Arial"/>
          <w:iCs/>
          <w:noProof/>
          <w:sz w:val="22"/>
          <w:szCs w:val="22"/>
          <w:lang w:val="cs-CZ"/>
        </w:rPr>
        <w:t xml:space="preserve"> a </w:t>
      </w:r>
      <w:r w:rsidR="00486C35">
        <w:rPr>
          <w:rFonts w:cs="Arial"/>
          <w:iCs/>
          <w:noProof/>
          <w:sz w:val="22"/>
          <w:szCs w:val="22"/>
          <w:lang w:val="cs-CZ"/>
        </w:rPr>
        <w:t>g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) až </w:t>
      </w:r>
      <w:r w:rsidR="00486C35">
        <w:rPr>
          <w:rFonts w:cs="Arial"/>
          <w:iCs/>
          <w:noProof/>
          <w:sz w:val="22"/>
          <w:szCs w:val="22"/>
          <w:lang w:val="cs-CZ"/>
        </w:rPr>
        <w:t>l</w:t>
      </w:r>
      <w:r w:rsidR="001D298B" w:rsidRPr="001F769D">
        <w:rPr>
          <w:rFonts w:cs="Arial"/>
          <w:iCs/>
          <w:noProof/>
          <w:sz w:val="22"/>
          <w:szCs w:val="22"/>
          <w:lang w:val="cs-CZ"/>
        </w:rPr>
        <w:t>)</w:t>
      </w:r>
      <w:r w:rsidR="005B688B" w:rsidRPr="001F769D">
        <w:rPr>
          <w:rFonts w:cs="Arial"/>
          <w:iCs/>
          <w:noProof/>
          <w:sz w:val="22"/>
          <w:szCs w:val="22"/>
          <w:lang w:val="cs-CZ"/>
        </w:rPr>
        <w:t>, které jsou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</w:t>
      </w:r>
      <w:r w:rsidR="005B688B" w:rsidRPr="001F769D">
        <w:rPr>
          <w:rFonts w:cs="Arial"/>
          <w:iCs/>
          <w:noProof/>
          <w:sz w:val="22"/>
          <w:szCs w:val="22"/>
          <w:lang w:val="cs-CZ"/>
        </w:rPr>
        <w:t xml:space="preserve">společné </w:t>
      </w:r>
      <w:r w:rsidRPr="001F769D">
        <w:rPr>
          <w:rFonts w:cs="Arial"/>
          <w:iCs/>
          <w:noProof/>
          <w:sz w:val="22"/>
          <w:szCs w:val="22"/>
          <w:lang w:val="cs-CZ"/>
        </w:rPr>
        <w:t>pro všechny pověřené osoby podílející se na hodnocení odpadu</w:t>
      </w:r>
      <w:r w:rsidR="00903C6F" w:rsidRPr="001F769D">
        <w:rPr>
          <w:rFonts w:cs="Arial"/>
          <w:iCs/>
          <w:noProof/>
          <w:sz w:val="22"/>
          <w:szCs w:val="22"/>
          <w:lang w:val="cs-CZ"/>
        </w:rPr>
        <w:t>.</w:t>
      </w:r>
      <w:r w:rsidRPr="001F769D">
        <w:rPr>
          <w:rFonts w:cs="Arial"/>
          <w:iCs/>
          <w:noProof/>
          <w:sz w:val="22"/>
          <w:szCs w:val="22"/>
          <w:lang w:val="cs-CZ"/>
        </w:rPr>
        <w:t xml:space="preserve"> </w:t>
      </w:r>
    </w:p>
    <w:p w:rsidR="00845D4C" w:rsidRPr="001F769D" w:rsidRDefault="00845D4C" w:rsidP="001F769D">
      <w:pPr>
        <w:spacing w:before="120"/>
        <w:ind w:left="425"/>
        <w:jc w:val="both"/>
        <w:rPr>
          <w:rFonts w:cs="Arial"/>
          <w:noProof/>
          <w:sz w:val="22"/>
          <w:szCs w:val="22"/>
          <w:lang w:val="cs-CZ"/>
        </w:rPr>
      </w:pPr>
    </w:p>
    <w:p w:rsidR="0061140C" w:rsidRDefault="00BC75BE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iCs/>
          <w:noProof/>
          <w:sz w:val="22"/>
          <w:szCs w:val="22"/>
          <w:lang w:val="cs-CZ"/>
        </w:rPr>
        <w:t>(</w:t>
      </w:r>
      <w:r w:rsidR="00A26AF1">
        <w:rPr>
          <w:rFonts w:cs="Arial"/>
          <w:iCs/>
          <w:noProof/>
          <w:sz w:val="22"/>
          <w:szCs w:val="22"/>
          <w:lang w:val="cs-CZ"/>
        </w:rPr>
        <w:t>2</w:t>
      </w:r>
      <w:r w:rsidRPr="001F769D">
        <w:rPr>
          <w:rFonts w:cs="Arial"/>
          <w:iCs/>
          <w:noProof/>
          <w:sz w:val="22"/>
          <w:szCs w:val="22"/>
          <w:lang w:val="cs-CZ"/>
        </w:rPr>
        <w:t>)</w:t>
      </w:r>
      <w:r w:rsidR="00CF357A" w:rsidRPr="001F769D">
        <w:rPr>
          <w:rFonts w:cs="Arial"/>
          <w:iCs/>
          <w:noProof/>
          <w:sz w:val="22"/>
          <w:szCs w:val="22"/>
          <w:lang w:val="cs-CZ"/>
        </w:rPr>
        <w:t xml:space="preserve"> </w:t>
      </w:r>
      <w:r w:rsidR="0061140C" w:rsidRPr="001F769D">
        <w:rPr>
          <w:rFonts w:cs="Arial"/>
          <w:iCs/>
          <w:noProof/>
          <w:sz w:val="22"/>
          <w:szCs w:val="22"/>
          <w:lang w:val="cs-CZ"/>
        </w:rPr>
        <w:t xml:space="preserve">Osvědčení nebo sdělení </w:t>
      </w:r>
      <w:r w:rsidR="004C6B33" w:rsidRPr="001F769D">
        <w:rPr>
          <w:rFonts w:cs="Arial"/>
          <w:iCs/>
          <w:noProof/>
          <w:sz w:val="22"/>
          <w:szCs w:val="22"/>
          <w:lang w:val="cs-CZ"/>
        </w:rPr>
        <w:t>je vydáno</w:t>
      </w:r>
      <w:r w:rsidR="00CA7B30" w:rsidRPr="001F769D">
        <w:rPr>
          <w:rFonts w:cs="Arial"/>
          <w:iCs/>
          <w:noProof/>
          <w:sz w:val="22"/>
          <w:szCs w:val="22"/>
          <w:lang w:val="cs-CZ"/>
        </w:rPr>
        <w:t xml:space="preserve"> </w:t>
      </w:r>
      <w:r w:rsidR="00A26AF1">
        <w:rPr>
          <w:rFonts w:cs="Arial"/>
          <w:iCs/>
          <w:noProof/>
          <w:sz w:val="22"/>
          <w:szCs w:val="22"/>
          <w:lang w:val="cs-CZ"/>
        </w:rPr>
        <w:t xml:space="preserve">pověřenou osobou nebo osobami </w:t>
      </w:r>
      <w:r w:rsidR="00CA7B30" w:rsidRPr="001F769D">
        <w:rPr>
          <w:rFonts w:cs="Arial"/>
          <w:iCs/>
          <w:noProof/>
          <w:sz w:val="22"/>
          <w:szCs w:val="22"/>
          <w:lang w:val="cs-CZ"/>
        </w:rPr>
        <w:t>prostřednictvím integrovaného systému plnění ohlašovacích infor</w:t>
      </w:r>
      <w:r w:rsidR="00CA7B30" w:rsidRPr="001F769D">
        <w:rPr>
          <w:rFonts w:cs="Arial"/>
          <w:noProof/>
          <w:sz w:val="22"/>
          <w:szCs w:val="22"/>
          <w:lang w:val="cs-CZ"/>
        </w:rPr>
        <w:t>mací v oblasti životního prostředí</w:t>
      </w:r>
      <w:r w:rsidR="00CA7B30" w:rsidRPr="001F769D">
        <w:rPr>
          <w:rFonts w:cs="Arial"/>
          <w:noProof/>
          <w:sz w:val="22"/>
          <w:szCs w:val="22"/>
          <w:vertAlign w:val="superscript"/>
          <w:lang w:val="cs-CZ"/>
        </w:rPr>
        <w:t>5)</w:t>
      </w:r>
      <w:r w:rsidR="00C17034" w:rsidRPr="001F769D">
        <w:rPr>
          <w:rFonts w:cs="Arial"/>
          <w:iCs/>
          <w:noProof/>
          <w:sz w:val="22"/>
          <w:szCs w:val="22"/>
          <w:lang w:val="cs-CZ"/>
        </w:rPr>
        <w:t xml:space="preserve"> </w:t>
      </w:r>
      <w:r w:rsidR="000E2497" w:rsidRPr="001F769D">
        <w:rPr>
          <w:rFonts w:cs="Arial"/>
          <w:iCs/>
          <w:noProof/>
          <w:sz w:val="22"/>
          <w:szCs w:val="22"/>
          <w:lang w:val="cs-CZ"/>
        </w:rPr>
        <w:t>v okamžiku, kdy je</w:t>
      </w:r>
      <w:r w:rsidR="00CA7B30" w:rsidRPr="001F769D">
        <w:rPr>
          <w:rFonts w:cs="Arial"/>
          <w:iCs/>
          <w:noProof/>
          <w:sz w:val="22"/>
          <w:szCs w:val="22"/>
          <w:lang w:val="cs-CZ"/>
        </w:rPr>
        <w:t xml:space="preserve"> tímto systémem</w:t>
      </w:r>
      <w:r w:rsidR="000E2497" w:rsidRPr="001F769D">
        <w:rPr>
          <w:rFonts w:cs="Arial"/>
          <w:iCs/>
          <w:noProof/>
          <w:sz w:val="22"/>
          <w:szCs w:val="22"/>
          <w:lang w:val="cs-CZ"/>
        </w:rPr>
        <w:t xml:space="preserve"> </w:t>
      </w:r>
      <w:r w:rsidR="004C6B33" w:rsidRPr="001F769D">
        <w:rPr>
          <w:rFonts w:cs="Arial"/>
          <w:iCs/>
          <w:noProof/>
          <w:sz w:val="22"/>
          <w:szCs w:val="22"/>
          <w:lang w:val="cs-CZ"/>
        </w:rPr>
        <w:t xml:space="preserve">vygenerováno </w:t>
      </w:r>
      <w:r w:rsidR="004C6B33" w:rsidRPr="001F769D">
        <w:rPr>
          <w:rFonts w:cs="Arial"/>
          <w:noProof/>
          <w:sz w:val="22"/>
          <w:szCs w:val="22"/>
          <w:vertAlign w:val="superscript"/>
          <w:lang w:val="cs-CZ"/>
        </w:rPr>
        <w:t xml:space="preserve"> </w:t>
      </w:r>
      <w:r w:rsidR="004C6B33" w:rsidRPr="001F769D">
        <w:rPr>
          <w:rFonts w:cs="Arial"/>
          <w:iCs/>
          <w:noProof/>
          <w:sz w:val="22"/>
          <w:szCs w:val="22"/>
          <w:lang w:val="cs-CZ"/>
        </w:rPr>
        <w:t xml:space="preserve">na základě zadání všech potřebných </w:t>
      </w:r>
      <w:r w:rsidR="00A26AF1">
        <w:rPr>
          <w:rFonts w:cs="Arial"/>
          <w:iCs/>
          <w:noProof/>
          <w:sz w:val="22"/>
          <w:szCs w:val="22"/>
          <w:lang w:val="cs-CZ"/>
        </w:rPr>
        <w:t xml:space="preserve">údajů </w:t>
      </w:r>
      <w:r w:rsidR="004C6B33" w:rsidRPr="001F769D">
        <w:rPr>
          <w:rFonts w:cs="Arial"/>
          <w:iCs/>
          <w:noProof/>
          <w:sz w:val="22"/>
          <w:szCs w:val="22"/>
          <w:lang w:val="cs-CZ"/>
        </w:rPr>
        <w:t xml:space="preserve">. </w:t>
      </w:r>
    </w:p>
    <w:p w:rsidR="00862FA5" w:rsidRDefault="00862FA5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862FA5" w:rsidRDefault="00E37FFD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  <w:r w:rsidRPr="008C4B63">
        <w:rPr>
          <w:rFonts w:cs="Arial"/>
          <w:noProof/>
          <w:sz w:val="22"/>
          <w:szCs w:val="22"/>
          <w:lang w:val="cs-CZ"/>
        </w:rPr>
        <w:t>(</w:t>
      </w:r>
      <w:r w:rsidR="00A26AF1">
        <w:rPr>
          <w:rFonts w:cs="Arial"/>
          <w:noProof/>
          <w:sz w:val="22"/>
          <w:szCs w:val="22"/>
          <w:lang w:val="cs-CZ"/>
        </w:rPr>
        <w:t>3</w:t>
      </w:r>
      <w:r w:rsidRPr="008C4B63">
        <w:rPr>
          <w:rFonts w:cs="Arial"/>
          <w:noProof/>
          <w:sz w:val="22"/>
          <w:szCs w:val="22"/>
          <w:lang w:val="cs-CZ"/>
        </w:rPr>
        <w:t xml:space="preserve">) Nedílnou součástí osvědčení a sdělení v listinné </w:t>
      </w:r>
      <w:r w:rsidR="00BF46B5">
        <w:rPr>
          <w:rFonts w:cs="Arial"/>
          <w:noProof/>
          <w:sz w:val="22"/>
          <w:szCs w:val="22"/>
          <w:lang w:val="cs-CZ"/>
        </w:rPr>
        <w:t>podobě je dokumentační zpráva o </w:t>
      </w:r>
      <w:r w:rsidRPr="008C4B63">
        <w:rPr>
          <w:rFonts w:cs="Arial"/>
          <w:noProof/>
          <w:sz w:val="22"/>
          <w:szCs w:val="22"/>
          <w:lang w:val="cs-CZ"/>
        </w:rPr>
        <w:t>hodnocení nebezpečných vlastností odpadu</w:t>
      </w:r>
      <w:r w:rsidR="00BB7DF9">
        <w:rPr>
          <w:rFonts w:cs="Arial"/>
          <w:noProof/>
          <w:sz w:val="22"/>
          <w:szCs w:val="22"/>
          <w:lang w:val="cs-CZ"/>
        </w:rPr>
        <w:t xml:space="preserve"> (dále jen „dokumentační zpráva“)</w:t>
      </w:r>
      <w:r w:rsidRPr="008C4B63">
        <w:rPr>
          <w:rFonts w:cs="Arial"/>
          <w:noProof/>
          <w:sz w:val="22"/>
          <w:szCs w:val="22"/>
          <w:lang w:val="cs-CZ"/>
        </w:rPr>
        <w:t>. Náležito</w:t>
      </w:r>
      <w:r w:rsidR="00F53FF1">
        <w:rPr>
          <w:rFonts w:cs="Arial"/>
          <w:noProof/>
          <w:sz w:val="22"/>
          <w:szCs w:val="22"/>
          <w:lang w:val="cs-CZ"/>
        </w:rPr>
        <w:t xml:space="preserve">sti obsahu dokumentační zprávy </w:t>
      </w:r>
      <w:r w:rsidRPr="008C4B63">
        <w:rPr>
          <w:rFonts w:cs="Arial"/>
          <w:noProof/>
          <w:sz w:val="22"/>
          <w:szCs w:val="22"/>
          <w:lang w:val="cs-CZ"/>
        </w:rPr>
        <w:t>jsou uvedeny v příloze č. 2.</w:t>
      </w:r>
      <w:r w:rsidR="00B32024">
        <w:rPr>
          <w:rFonts w:cs="Arial"/>
          <w:noProof/>
          <w:sz w:val="22"/>
          <w:szCs w:val="22"/>
          <w:lang w:val="cs-CZ"/>
        </w:rPr>
        <w:t xml:space="preserve"> </w:t>
      </w:r>
      <w:r w:rsidR="00862FA5">
        <w:rPr>
          <w:rFonts w:cs="Arial"/>
          <w:noProof/>
          <w:sz w:val="22"/>
          <w:szCs w:val="22"/>
          <w:lang w:val="cs-CZ"/>
        </w:rPr>
        <w:t xml:space="preserve"> </w:t>
      </w:r>
    </w:p>
    <w:p w:rsidR="00FC302D" w:rsidRPr="001F769D" w:rsidRDefault="00FC302D" w:rsidP="001F769D">
      <w:pPr>
        <w:ind w:firstLine="567"/>
        <w:jc w:val="both"/>
        <w:rPr>
          <w:rFonts w:cs="Arial"/>
          <w:noProof/>
          <w:sz w:val="22"/>
          <w:szCs w:val="22"/>
          <w:lang w:val="cs-CZ"/>
        </w:rPr>
      </w:pPr>
    </w:p>
    <w:p w:rsidR="00DA0997" w:rsidRDefault="00DA0997" w:rsidP="001F769D">
      <w:pPr>
        <w:pStyle w:val="Zkladntext31"/>
        <w:ind w:firstLine="567"/>
        <w:rPr>
          <w:rFonts w:cs="Arial"/>
          <w:noProof/>
          <w:sz w:val="22"/>
          <w:szCs w:val="22"/>
        </w:rPr>
      </w:pPr>
    </w:p>
    <w:p w:rsidR="00F53FF1" w:rsidRPr="001F769D" w:rsidRDefault="00F53FF1" w:rsidP="00F53FF1">
      <w:pPr>
        <w:pStyle w:val="Zkladntext31"/>
        <w:rPr>
          <w:rFonts w:cs="Arial"/>
          <w:noProof/>
          <w:sz w:val="22"/>
          <w:szCs w:val="22"/>
        </w:rPr>
      </w:pPr>
    </w:p>
    <w:p w:rsidR="00945FAD" w:rsidRPr="001F769D" w:rsidRDefault="00945FAD" w:rsidP="001F769D">
      <w:pPr>
        <w:spacing w:before="120"/>
        <w:jc w:val="center"/>
        <w:rPr>
          <w:rFonts w:cs="Arial"/>
          <w:b/>
          <w:noProof/>
          <w:sz w:val="22"/>
          <w:szCs w:val="22"/>
          <w:highlight w:val="yellow"/>
          <w:lang w:val="cs-CZ"/>
        </w:rPr>
      </w:pPr>
    </w:p>
    <w:p w:rsidR="0061140C" w:rsidRPr="001F769D" w:rsidRDefault="00D33A59" w:rsidP="001F769D">
      <w:pPr>
        <w:spacing w:after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lastRenderedPageBreak/>
        <w:t>§ 1</w:t>
      </w:r>
      <w:r w:rsidR="00A26AF1">
        <w:rPr>
          <w:rFonts w:cs="Arial"/>
          <w:noProof/>
          <w:sz w:val="22"/>
          <w:szCs w:val="22"/>
          <w:lang w:val="cs-CZ"/>
        </w:rPr>
        <w:t>2</w:t>
      </w:r>
    </w:p>
    <w:p w:rsidR="0061140C" w:rsidRPr="001F769D" w:rsidRDefault="0061140C" w:rsidP="001F769D">
      <w:pPr>
        <w:pStyle w:val="Nadpis9"/>
        <w:numPr>
          <w:ilvl w:val="0"/>
          <w:numId w:val="0"/>
        </w:numPr>
        <w:tabs>
          <w:tab w:val="clear" w:pos="360"/>
        </w:tabs>
        <w:spacing w:after="120"/>
        <w:jc w:val="left"/>
        <w:rPr>
          <w:rFonts w:ascii="Arial" w:hAnsi="Arial" w:cs="Arial"/>
          <w:b/>
          <w:noProof/>
          <w:sz w:val="22"/>
          <w:szCs w:val="22"/>
          <w:lang w:val="cs-CZ"/>
        </w:rPr>
      </w:pPr>
      <w:r w:rsidRPr="001F769D">
        <w:rPr>
          <w:rFonts w:ascii="Arial" w:hAnsi="Arial" w:cs="Arial"/>
          <w:b/>
          <w:noProof/>
          <w:sz w:val="22"/>
          <w:szCs w:val="22"/>
          <w:lang w:val="cs-CZ"/>
        </w:rPr>
        <w:t xml:space="preserve">                                                        Zrušovací ustanovení</w:t>
      </w:r>
    </w:p>
    <w:p w:rsidR="00F10FF3" w:rsidRPr="001F769D" w:rsidRDefault="00F10FF3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DA0997" w:rsidRPr="001F769D" w:rsidRDefault="001D298B" w:rsidP="001F769D">
      <w:pPr>
        <w:autoSpaceDE w:val="0"/>
        <w:ind w:firstLine="17"/>
        <w:jc w:val="both"/>
        <w:outlineLvl w:val="0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Zrušuje se:</w:t>
      </w:r>
    </w:p>
    <w:p w:rsidR="00DA0997" w:rsidRPr="001F769D" w:rsidRDefault="001D298B" w:rsidP="001F769D">
      <w:pPr>
        <w:numPr>
          <w:ilvl w:val="0"/>
          <w:numId w:val="15"/>
        </w:numPr>
        <w:suppressAutoHyphens/>
        <w:autoSpaceDE w:val="0"/>
        <w:spacing w:before="120"/>
        <w:jc w:val="both"/>
        <w:outlineLvl w:val="0"/>
        <w:rPr>
          <w:rFonts w:cs="Arial"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Vyhláška Ministerstva životního </w:t>
      </w:r>
      <w:r w:rsidR="00DA0997" w:rsidRPr="001F769D">
        <w:rPr>
          <w:rFonts w:cs="Arial"/>
          <w:sz w:val="22"/>
          <w:szCs w:val="22"/>
          <w:lang w:val="cs-CZ"/>
        </w:rPr>
        <w:t>prostředí a Ministerstva z</w:t>
      </w:r>
      <w:r w:rsidR="002D04E0">
        <w:rPr>
          <w:rFonts w:cs="Arial"/>
          <w:sz w:val="22"/>
          <w:szCs w:val="22"/>
          <w:lang w:val="cs-CZ"/>
        </w:rPr>
        <w:t>dravotnictví č. 376/2001 Sb., o </w:t>
      </w:r>
      <w:r w:rsidR="00DA0997" w:rsidRPr="001F769D">
        <w:rPr>
          <w:rFonts w:cs="Arial"/>
          <w:sz w:val="22"/>
          <w:szCs w:val="22"/>
          <w:lang w:val="cs-CZ"/>
        </w:rPr>
        <w:t>hodnocení nebezpečných vlastností odpadů.</w:t>
      </w:r>
    </w:p>
    <w:p w:rsidR="00DA0997" w:rsidRPr="001F769D" w:rsidRDefault="00DA0997" w:rsidP="001F769D">
      <w:pPr>
        <w:numPr>
          <w:ilvl w:val="0"/>
          <w:numId w:val="15"/>
        </w:numPr>
        <w:suppressAutoHyphens/>
        <w:autoSpaceDE w:val="0"/>
        <w:spacing w:before="120"/>
        <w:jc w:val="both"/>
        <w:outlineLvl w:val="0"/>
        <w:rPr>
          <w:rFonts w:cs="Arial"/>
          <w:sz w:val="22"/>
          <w:szCs w:val="22"/>
          <w:lang w:val="cs-CZ"/>
        </w:rPr>
      </w:pPr>
      <w:r w:rsidRPr="001F769D">
        <w:rPr>
          <w:rFonts w:cs="Arial"/>
          <w:sz w:val="22"/>
          <w:szCs w:val="22"/>
          <w:lang w:val="cs-CZ"/>
        </w:rPr>
        <w:t>Vyhláška č. 502/2004 Sb., kterou se mění vyhláška Min</w:t>
      </w:r>
      <w:r w:rsidR="00BF46B5">
        <w:rPr>
          <w:rFonts w:cs="Arial"/>
          <w:sz w:val="22"/>
          <w:szCs w:val="22"/>
          <w:lang w:val="cs-CZ"/>
        </w:rPr>
        <w:t>isterstva životního prostředí a </w:t>
      </w:r>
      <w:r w:rsidRPr="001F769D">
        <w:rPr>
          <w:rFonts w:cs="Arial"/>
          <w:sz w:val="22"/>
          <w:szCs w:val="22"/>
          <w:lang w:val="cs-CZ"/>
        </w:rPr>
        <w:t>Ministerstva zdravotnictví č. 376/2001 Sb., o hodnocení nebezpečných vlastností odpadů.</w:t>
      </w:r>
    </w:p>
    <w:p w:rsidR="00DA0997" w:rsidRPr="001F769D" w:rsidRDefault="00DA0997" w:rsidP="001F769D">
      <w:pPr>
        <w:suppressAutoHyphens/>
        <w:autoSpaceDE w:val="0"/>
        <w:spacing w:before="120"/>
        <w:ind w:left="17"/>
        <w:jc w:val="both"/>
        <w:outlineLvl w:val="0"/>
        <w:rPr>
          <w:rFonts w:cs="Arial"/>
          <w:sz w:val="22"/>
          <w:szCs w:val="22"/>
          <w:lang w:val="cs-CZ"/>
        </w:rPr>
      </w:pPr>
    </w:p>
    <w:p w:rsidR="00DA0997" w:rsidRPr="001F769D" w:rsidRDefault="00DA0997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61140C" w:rsidRPr="001F769D" w:rsidRDefault="00D33A59" w:rsidP="001F769D">
      <w:pPr>
        <w:spacing w:after="120"/>
        <w:jc w:val="center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>§ 1</w:t>
      </w:r>
      <w:r w:rsidR="00A26AF1">
        <w:rPr>
          <w:rFonts w:cs="Arial"/>
          <w:noProof/>
          <w:sz w:val="22"/>
          <w:szCs w:val="22"/>
          <w:lang w:val="cs-CZ"/>
        </w:rPr>
        <w:t>3</w:t>
      </w:r>
    </w:p>
    <w:p w:rsidR="0061140C" w:rsidRPr="001F769D" w:rsidRDefault="0061140C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  <w:r w:rsidRPr="001F769D">
        <w:rPr>
          <w:rFonts w:cs="Arial"/>
          <w:b/>
          <w:noProof/>
          <w:sz w:val="22"/>
          <w:szCs w:val="22"/>
          <w:lang w:val="cs-CZ"/>
        </w:rPr>
        <w:t>Účinnost</w:t>
      </w:r>
    </w:p>
    <w:p w:rsidR="00845D4C" w:rsidRPr="001F769D" w:rsidRDefault="00845D4C" w:rsidP="001F769D">
      <w:pPr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61140C" w:rsidRPr="001F769D" w:rsidRDefault="0061140C" w:rsidP="001F769D">
      <w:pPr>
        <w:pStyle w:val="Zkladntext31"/>
        <w:jc w:val="both"/>
        <w:rPr>
          <w:rFonts w:cs="Arial"/>
          <w:noProof/>
          <w:sz w:val="22"/>
          <w:szCs w:val="22"/>
        </w:rPr>
      </w:pPr>
      <w:r w:rsidRPr="001F769D">
        <w:rPr>
          <w:rFonts w:cs="Arial"/>
          <w:noProof/>
          <w:sz w:val="22"/>
          <w:szCs w:val="22"/>
        </w:rPr>
        <w:t>Tato vyhláška nabývá účinnosti dnem</w:t>
      </w:r>
      <w:r w:rsidR="00845D4C" w:rsidRPr="001F769D">
        <w:rPr>
          <w:rFonts w:cs="Arial"/>
          <w:noProof/>
          <w:sz w:val="22"/>
          <w:szCs w:val="22"/>
        </w:rPr>
        <w:t xml:space="preserve"> </w:t>
      </w:r>
      <w:r w:rsidR="00B1020C">
        <w:rPr>
          <w:rFonts w:cs="Arial"/>
          <w:noProof/>
          <w:sz w:val="22"/>
          <w:szCs w:val="22"/>
        </w:rPr>
        <w:t>1. března</w:t>
      </w:r>
      <w:r w:rsidR="005B791E">
        <w:rPr>
          <w:rFonts w:cs="Arial"/>
          <w:noProof/>
          <w:sz w:val="22"/>
          <w:szCs w:val="22"/>
        </w:rPr>
        <w:t xml:space="preserve"> 2016. </w:t>
      </w:r>
    </w:p>
    <w:p w:rsidR="00845D4C" w:rsidRPr="001F769D" w:rsidRDefault="00845D4C" w:rsidP="001F769D">
      <w:pPr>
        <w:pStyle w:val="Zkladntext31"/>
        <w:spacing w:before="120"/>
        <w:jc w:val="both"/>
        <w:rPr>
          <w:rFonts w:cs="Arial"/>
          <w:noProof/>
          <w:sz w:val="22"/>
          <w:szCs w:val="22"/>
        </w:rPr>
      </w:pPr>
    </w:p>
    <w:p w:rsidR="00845D4C" w:rsidRPr="001F769D" w:rsidRDefault="00845D4C" w:rsidP="001F769D">
      <w:pPr>
        <w:pStyle w:val="Zkladntext31"/>
        <w:spacing w:before="120"/>
        <w:jc w:val="both"/>
        <w:rPr>
          <w:rFonts w:cs="Arial"/>
          <w:noProof/>
          <w:sz w:val="22"/>
          <w:szCs w:val="22"/>
        </w:rPr>
      </w:pPr>
    </w:p>
    <w:p w:rsidR="00845D4C" w:rsidRPr="001F769D" w:rsidRDefault="00845D4C" w:rsidP="001F769D">
      <w:pPr>
        <w:pStyle w:val="Zkladntext31"/>
        <w:spacing w:before="120"/>
        <w:jc w:val="both"/>
        <w:rPr>
          <w:rFonts w:cs="Arial"/>
          <w:i/>
          <w:noProof/>
          <w:color w:val="FF0000"/>
          <w:sz w:val="22"/>
          <w:szCs w:val="22"/>
        </w:rPr>
      </w:pPr>
    </w:p>
    <w:p w:rsidR="00F10FF3" w:rsidRPr="001F769D" w:rsidRDefault="00F10FF3" w:rsidP="001F769D">
      <w:pPr>
        <w:pStyle w:val="Zkladntext31"/>
        <w:spacing w:before="120"/>
        <w:jc w:val="both"/>
        <w:rPr>
          <w:rFonts w:cs="Arial"/>
          <w:noProof/>
          <w:sz w:val="22"/>
          <w:szCs w:val="22"/>
        </w:rPr>
      </w:pPr>
    </w:p>
    <w:p w:rsidR="0061140C" w:rsidRPr="001F769D" w:rsidRDefault="0061140C" w:rsidP="001F769D">
      <w:pPr>
        <w:pStyle w:val="Zkladntext31"/>
        <w:spacing w:before="120"/>
        <w:jc w:val="center"/>
        <w:rPr>
          <w:rFonts w:cs="Arial"/>
          <w:noProof/>
          <w:color w:val="0000FF"/>
          <w:sz w:val="22"/>
          <w:szCs w:val="22"/>
        </w:rPr>
      </w:pPr>
      <w:r w:rsidRPr="001F769D">
        <w:rPr>
          <w:rFonts w:cs="Arial"/>
          <w:noProof/>
          <w:sz w:val="22"/>
          <w:szCs w:val="22"/>
        </w:rPr>
        <w:t>Ministr životního prostředí                  Ministr zdravotnictví</w:t>
      </w:r>
    </w:p>
    <w:p w:rsidR="00570FF5" w:rsidRPr="001F769D" w:rsidRDefault="00570FF5" w:rsidP="001F769D">
      <w:pPr>
        <w:tabs>
          <w:tab w:val="left" w:pos="1004"/>
        </w:tabs>
        <w:rPr>
          <w:rFonts w:cs="Arial"/>
          <w:noProof/>
          <w:color w:val="FF0000"/>
          <w:sz w:val="22"/>
          <w:szCs w:val="22"/>
          <w:lang w:val="cs-CZ"/>
        </w:rPr>
      </w:pPr>
    </w:p>
    <w:p w:rsidR="00374F6B" w:rsidRPr="001F769D" w:rsidRDefault="00374F6B" w:rsidP="001F769D">
      <w:pPr>
        <w:tabs>
          <w:tab w:val="left" w:pos="1004"/>
        </w:tabs>
        <w:rPr>
          <w:rFonts w:cs="Arial"/>
          <w:noProof/>
          <w:color w:val="FF0000"/>
          <w:sz w:val="22"/>
          <w:szCs w:val="22"/>
          <w:lang w:val="cs-CZ"/>
        </w:rPr>
      </w:pPr>
    </w:p>
    <w:p w:rsidR="00374F6B" w:rsidRPr="001F769D" w:rsidRDefault="00374F6B" w:rsidP="001F769D">
      <w:pPr>
        <w:rPr>
          <w:rFonts w:cs="Arial"/>
          <w:noProof/>
          <w:color w:val="FF0000"/>
          <w:sz w:val="22"/>
          <w:szCs w:val="22"/>
          <w:lang w:val="cs-CZ"/>
        </w:rPr>
      </w:pPr>
      <w:r w:rsidRPr="001F769D">
        <w:rPr>
          <w:rFonts w:cs="Arial"/>
          <w:noProof/>
          <w:color w:val="FF0000"/>
          <w:sz w:val="22"/>
          <w:szCs w:val="22"/>
          <w:lang w:val="cs-CZ"/>
        </w:rPr>
        <w:br w:type="page"/>
      </w:r>
    </w:p>
    <w:p w:rsidR="00374F6B" w:rsidRPr="001F769D" w:rsidRDefault="00374F6B" w:rsidP="001F769D">
      <w:pPr>
        <w:tabs>
          <w:tab w:val="left" w:pos="1004"/>
        </w:tabs>
        <w:jc w:val="right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lastRenderedPageBreak/>
        <w:t xml:space="preserve">Příloha </w:t>
      </w:r>
      <w:r w:rsidR="00081CF7">
        <w:rPr>
          <w:rFonts w:cs="Arial"/>
          <w:noProof/>
          <w:sz w:val="22"/>
          <w:szCs w:val="22"/>
          <w:lang w:val="cs-CZ"/>
        </w:rPr>
        <w:t>č. 1</w:t>
      </w:r>
      <w:r w:rsidR="00FC302D">
        <w:rPr>
          <w:rFonts w:cs="Arial"/>
          <w:noProof/>
          <w:sz w:val="22"/>
          <w:szCs w:val="22"/>
          <w:lang w:val="cs-CZ"/>
        </w:rPr>
        <w:t xml:space="preserve"> k vyhlášce č…/2016</w:t>
      </w:r>
      <w:r w:rsidRPr="001F769D">
        <w:rPr>
          <w:rFonts w:cs="Arial"/>
          <w:noProof/>
          <w:sz w:val="22"/>
          <w:szCs w:val="22"/>
          <w:lang w:val="cs-CZ"/>
        </w:rPr>
        <w:t xml:space="preserve"> Sb.</w:t>
      </w:r>
    </w:p>
    <w:p w:rsidR="00374F6B" w:rsidRPr="001F769D" w:rsidRDefault="00374F6B" w:rsidP="001F769D">
      <w:pPr>
        <w:pStyle w:val="Zkladntext"/>
        <w:numPr>
          <w:ilvl w:val="0"/>
          <w:numId w:val="0"/>
        </w:numPr>
        <w:rPr>
          <w:rFonts w:cs="Arial"/>
          <w:b/>
          <w:noProof/>
          <w:sz w:val="22"/>
          <w:szCs w:val="22"/>
          <w:lang w:val="cs-CZ"/>
        </w:rPr>
      </w:pPr>
    </w:p>
    <w:p w:rsidR="00374F6B" w:rsidRPr="001F769D" w:rsidRDefault="00374F6B" w:rsidP="001F769D">
      <w:pPr>
        <w:pStyle w:val="Zkladntext"/>
        <w:numPr>
          <w:ilvl w:val="0"/>
          <w:numId w:val="0"/>
        </w:numPr>
        <w:spacing w:before="0"/>
        <w:jc w:val="center"/>
        <w:rPr>
          <w:rFonts w:cs="Arial"/>
          <w:b/>
          <w:noProof/>
          <w:sz w:val="22"/>
          <w:szCs w:val="22"/>
          <w:lang w:val="cs-CZ"/>
        </w:rPr>
      </w:pPr>
      <w:r w:rsidRPr="001F769D">
        <w:rPr>
          <w:rFonts w:cs="Arial"/>
          <w:b/>
          <w:noProof/>
          <w:sz w:val="22"/>
          <w:szCs w:val="22"/>
          <w:lang w:val="cs-CZ"/>
        </w:rPr>
        <w:t>Doplňující limitní hodnoty a kritéria pro hodnocení  nebezpečných vlastností odpadu HP 9, HP 14 a HP 15</w:t>
      </w:r>
    </w:p>
    <w:p w:rsidR="00374F6B" w:rsidRPr="001F769D" w:rsidRDefault="00374F6B" w:rsidP="001F769D">
      <w:pPr>
        <w:pStyle w:val="Zkladntext"/>
        <w:numPr>
          <w:ilvl w:val="0"/>
          <w:numId w:val="0"/>
        </w:numPr>
        <w:spacing w:before="0"/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374F6B" w:rsidRPr="001F769D" w:rsidRDefault="00374F6B" w:rsidP="001F769D">
      <w:pPr>
        <w:pStyle w:val="Zkladntext"/>
        <w:numPr>
          <w:ilvl w:val="0"/>
          <w:numId w:val="0"/>
        </w:numPr>
        <w:spacing w:before="0"/>
        <w:ind w:left="284"/>
        <w:jc w:val="center"/>
        <w:rPr>
          <w:rFonts w:cs="Arial"/>
          <w:b/>
          <w:noProof/>
          <w:sz w:val="22"/>
          <w:szCs w:val="22"/>
          <w:lang w:val="cs-CZ"/>
        </w:rPr>
      </w:pP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rPr>
          <w:rFonts w:cs="Arial"/>
          <w:b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1. HP 9 Infekční</w:t>
      </w: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firstLine="709"/>
        <w:rPr>
          <w:rFonts w:cs="Arial"/>
          <w:noProof/>
          <w:sz w:val="22"/>
          <w:szCs w:val="22"/>
          <w:u w:val="single"/>
          <w:lang w:val="cs-CZ"/>
        </w:rPr>
      </w:pP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>1.1.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ab/>
        <w:t>Přiřazení nebezpečné vlastnosti HP 9 Infekční se posuzuje podle pravidel stanovených v jiných právních předpisech nebo referenčních dokumentech</w:t>
      </w:r>
      <w:r w:rsidRPr="00F83C06">
        <w:rPr>
          <w:rStyle w:val="Znakapoznpodarou"/>
          <w:rFonts w:cs="Arial"/>
          <w:noProof/>
          <w:sz w:val="22"/>
          <w:szCs w:val="22"/>
          <w:u w:val="single"/>
          <w:lang w:val="cs-CZ"/>
        </w:rPr>
        <w:footnoteReference w:id="8"/>
      </w:r>
      <w:r w:rsidRPr="00F83C06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.</w:t>
      </w: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</w:p>
    <w:p w:rsidR="00374F6B" w:rsidRPr="00F83C06" w:rsidRDefault="00374F6B" w:rsidP="00B910DC">
      <w:pPr>
        <w:pStyle w:val="Zkladntext"/>
        <w:numPr>
          <w:ilvl w:val="0"/>
          <w:numId w:val="0"/>
        </w:numPr>
        <w:spacing w:before="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>1.2.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ab/>
        <w:t>Hodnocení nebezpečné vlastnosti HP 9 Infekční se vždy provádí na základě popisu vzniku odpadu, odborného posudku technologie produkující odpad, nebo technologie úpravy odpadu a popisu odpadu z hlediska možného obsahu infekčního agens</w:t>
      </w:r>
      <w:r w:rsidRPr="00F83C06">
        <w:rPr>
          <w:rFonts w:cs="Arial"/>
          <w:noProof/>
          <w:sz w:val="22"/>
          <w:szCs w:val="22"/>
          <w:u w:val="single"/>
          <w:vertAlign w:val="superscript"/>
          <w:lang w:val="cs-CZ"/>
        </w:rPr>
        <w:t>8)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. </w:t>
      </w: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firstLine="709"/>
        <w:rPr>
          <w:rFonts w:cs="Arial"/>
          <w:noProof/>
          <w:sz w:val="22"/>
          <w:szCs w:val="22"/>
          <w:u w:val="single"/>
          <w:lang w:val="cs-CZ"/>
        </w:rPr>
      </w:pP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>1.3.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ab/>
        <w:t>Pro hodnocení je nezbytné  posoudit, zda odpad obsahuje</w:t>
      </w: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</w:p>
    <w:p w:rsidR="00374F6B" w:rsidRPr="00F83C06" w:rsidRDefault="00374F6B" w:rsidP="001F769D">
      <w:pPr>
        <w:pStyle w:val="Zkladntext"/>
        <w:numPr>
          <w:ilvl w:val="0"/>
          <w:numId w:val="21"/>
        </w:numPr>
        <w:spacing w:before="0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mikroorganismy -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mikrobiologická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agens,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buněčná nebo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nebuněčná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,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schopná rozmnožování nebo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přenosu genetického materiálu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. Mikrobiologická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 xml:space="preserve"> agens 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zahrnují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řasy,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bakterie,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plísně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,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paraziti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, plasmidy,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priony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, viry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a jejich geneticky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modifikované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varianty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. Hodnocení mikroorganismů z hlediska patogenity se provádí podle současných poznatků</w:t>
      </w:r>
      <w:r w:rsidRPr="00F83C06">
        <w:rPr>
          <w:rFonts w:cs="Arial"/>
          <w:noProof/>
          <w:sz w:val="22"/>
          <w:szCs w:val="22"/>
          <w:u w:val="single"/>
          <w:vertAlign w:val="superscript"/>
          <w:lang w:val="cs-CZ"/>
        </w:rPr>
        <w:t>9)</w:t>
      </w:r>
      <w:r w:rsidRPr="00BE3C1B">
        <w:rPr>
          <w:rFonts w:cs="Arial"/>
          <w:noProof/>
          <w:sz w:val="22"/>
          <w:szCs w:val="22"/>
          <w:u w:val="single"/>
          <w:lang w:val="cs-CZ"/>
        </w:rPr>
        <w:t>;</w:t>
      </w:r>
    </w:p>
    <w:p w:rsidR="00374F6B" w:rsidRPr="00F83C06" w:rsidRDefault="00374F6B" w:rsidP="001F769D">
      <w:pPr>
        <w:pStyle w:val="Zkladntext"/>
        <w:numPr>
          <w:ilvl w:val="0"/>
          <w:numId w:val="21"/>
        </w:numPr>
        <w:spacing w:before="60" w:after="60"/>
        <w:rPr>
          <w:rStyle w:val="hps"/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životaschopné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mikroorganismy - podle stavu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organismu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v místě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a čase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produkce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odpadu. Mikroorganismy, které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byly usmrceny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, nejsou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považovány za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infekční;</w:t>
      </w:r>
    </w:p>
    <w:p w:rsidR="00374F6B" w:rsidRPr="00F83C06" w:rsidRDefault="00374F6B" w:rsidP="001F769D">
      <w:pPr>
        <w:pStyle w:val="Zkladntext"/>
        <w:numPr>
          <w:ilvl w:val="0"/>
          <w:numId w:val="21"/>
        </w:numPr>
        <w:spacing w:before="0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toxiny produkované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Style w:val="hps"/>
          <w:rFonts w:cs="Arial"/>
          <w:noProof/>
          <w:sz w:val="22"/>
          <w:szCs w:val="22"/>
          <w:u w:val="single"/>
          <w:lang w:val="cs-CZ"/>
        </w:rPr>
        <w:t>mikroorganismy, které mohou pocházet z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 odpadů s nebezpečnou vlastností HP 9 Infekční, i když produkující organismus již v odpadu není přítomen.</w:t>
      </w: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u w:val="single"/>
          <w:lang w:val="cs-CZ"/>
        </w:rPr>
      </w:pPr>
    </w:p>
    <w:p w:rsidR="00374F6B" w:rsidRPr="00BE3C1B" w:rsidRDefault="00374F6B" w:rsidP="001F769D">
      <w:pPr>
        <w:pStyle w:val="Zkladntext"/>
        <w:numPr>
          <w:ilvl w:val="0"/>
          <w:numId w:val="0"/>
        </w:numPr>
        <w:spacing w:before="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>1.4.</w:t>
      </w: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ab/>
        <w:t>Toxiny</w:t>
      </w:r>
      <w:r w:rsidRPr="00BE3C1B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>z</w:t>
      </w:r>
      <w:r w:rsidRPr="00BE3C1B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>mikroorganismů</w:t>
      </w:r>
      <w:r w:rsidRPr="00BE3C1B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>jsou hodnoceny</w:t>
      </w:r>
      <w:r w:rsidRPr="00BE3C1B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>stejně jako</w:t>
      </w:r>
      <w:r w:rsidRPr="00BE3C1B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>chemické látky</w:t>
      </w:r>
      <w:r w:rsidRPr="00BE3C1B">
        <w:rPr>
          <w:rFonts w:cs="Arial"/>
          <w:noProof/>
          <w:color w:val="000000"/>
          <w:sz w:val="22"/>
          <w:szCs w:val="22"/>
          <w:u w:val="single"/>
          <w:lang w:val="cs-CZ"/>
        </w:rPr>
        <w:t xml:space="preserve"> porovnáváním míry rizika, a jsou jim přiděleny kódy označující jejich rizikové vlastnosti. </w:t>
      </w: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>Odpad je následně  klasifikován podle příslušné</w:t>
      </w:r>
      <w:r w:rsidRPr="00BE3C1B"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BE3C1B">
        <w:rPr>
          <w:rStyle w:val="hps"/>
          <w:rFonts w:cs="Arial"/>
          <w:noProof/>
          <w:sz w:val="22"/>
          <w:szCs w:val="22"/>
          <w:u w:val="single"/>
          <w:lang w:val="cs-CZ"/>
        </w:rPr>
        <w:t>nebezpečné vlastnosti, například jako odpad s nebezpečnou vlastností HP 6</w:t>
      </w:r>
      <w:r w:rsidRPr="00BE3C1B">
        <w:rPr>
          <w:rFonts w:cs="Arial"/>
          <w:noProof/>
          <w:sz w:val="22"/>
          <w:szCs w:val="22"/>
          <w:u w:val="single"/>
          <w:lang w:val="cs-CZ"/>
        </w:rPr>
        <w:t>.</w:t>
      </w: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u w:val="single"/>
          <w:lang w:val="cs-CZ"/>
        </w:rPr>
      </w:pP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>1.5.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ab/>
        <w:t>Při hodnocení nebezpečné vlastnosti HP 9 Infekční u upravených odpadů je nutné popsat technologický proces, metodu dekontaminace (fyzikální, chemickou nebo biologickou) a prokázat účinnost úpravy odpadů nebo dekontaminace validací technologie nebo metody. Postupy pro prokázání účinnosti dekontaminace jsou uvedeny v  jiných  právních předpisech a  metodikách</w:t>
      </w:r>
      <w:r w:rsidRPr="00F83C06">
        <w:rPr>
          <w:rStyle w:val="Znakapoznpodarou"/>
          <w:rFonts w:cs="Arial"/>
          <w:noProof/>
          <w:sz w:val="22"/>
          <w:szCs w:val="22"/>
          <w:u w:val="single"/>
          <w:lang w:val="cs-CZ"/>
        </w:rPr>
        <w:footnoteReference w:id="9"/>
      </w:r>
      <w:r w:rsidRPr="00F83C06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.</w:t>
      </w: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60" w:after="6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>1.6.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ab/>
        <w:t>Indikátory účinnosti úpravy odpadu nebo dekontaminace odpadu jsou mikrobiologická vyšetření. Metody stanovení indikátorových mikroorganismů jsou uvedeny v příslušných metodikách</w:t>
      </w:r>
      <w:r w:rsidRPr="00F83C06">
        <w:rPr>
          <w:rStyle w:val="Znakapoznpodarou"/>
          <w:rFonts w:cs="Arial"/>
          <w:noProof/>
          <w:sz w:val="22"/>
          <w:szCs w:val="22"/>
          <w:u w:val="single"/>
          <w:lang w:val="cs-CZ"/>
        </w:rPr>
        <w:footnoteReference w:id="10"/>
      </w:r>
      <w:r w:rsidRPr="00F83C06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.</w:t>
      </w:r>
    </w:p>
    <w:p w:rsidR="00E06B16" w:rsidRPr="00F83C06" w:rsidRDefault="00E06B16" w:rsidP="00E06B16">
      <w:pPr>
        <w:pStyle w:val="Zkladntext"/>
        <w:numPr>
          <w:ilvl w:val="0"/>
          <w:numId w:val="0"/>
        </w:numPr>
        <w:spacing w:before="60" w:after="60"/>
        <w:ind w:firstLine="708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pStyle w:val="Zkladntext"/>
        <w:numPr>
          <w:ilvl w:val="0"/>
          <w:numId w:val="0"/>
        </w:numPr>
        <w:spacing w:before="0"/>
        <w:rPr>
          <w:rFonts w:cs="Arial"/>
          <w:b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2. HP 14 Ekotoxický</w:t>
      </w:r>
    </w:p>
    <w:p w:rsidR="00E06B16" w:rsidRPr="00F83C06" w:rsidRDefault="00E06B16" w:rsidP="00E06B16">
      <w:pPr>
        <w:pStyle w:val="Zkladntext"/>
        <w:numPr>
          <w:ilvl w:val="0"/>
          <w:numId w:val="0"/>
        </w:numPr>
        <w:spacing w:before="0"/>
        <w:rPr>
          <w:rFonts w:cs="Arial"/>
          <w:b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ind w:firstLine="426"/>
        <w:jc w:val="both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>Jako nebezpečný odpad s nebezpečnou vlastností HP 14 Ekotoxický se hodnotí odpad</w:t>
      </w:r>
    </w:p>
    <w:p w:rsidR="00E06B16" w:rsidRPr="00F83C06" w:rsidRDefault="00E06B16" w:rsidP="00E06B16">
      <w:pPr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ind w:left="426" w:hanging="426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>a)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ab/>
        <w:t>na základě výpočtové metody uvedené v části čtvrté přílohy I přímo použitelného předpisu Evropské unie o klasifikaci, označování a balení  látek a směsí</w:t>
      </w:r>
      <w:r w:rsidRPr="00F83C06">
        <w:rPr>
          <w:rStyle w:val="Znakapoznpodarou"/>
          <w:rFonts w:cs="Arial"/>
          <w:noProof/>
          <w:sz w:val="22"/>
          <w:szCs w:val="22"/>
          <w:u w:val="single"/>
          <w:lang w:val="cs-CZ"/>
        </w:rPr>
        <w:footnoteReference w:id="11"/>
      </w:r>
      <w:r w:rsidRPr="00F83C06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(sumační metoda), nebo</w:t>
      </w:r>
    </w:p>
    <w:p w:rsidR="00E06B16" w:rsidRDefault="00E06B16" w:rsidP="00E06B16">
      <w:pPr>
        <w:spacing w:before="120" w:after="120"/>
        <w:ind w:left="426" w:hanging="426"/>
        <w:jc w:val="both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b) 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ab/>
        <w:t>v případě, že výpočtovou metodu podle písmene a) nelze použít, protože znečišťující nebezpečné látky nejsou klasifikovány podle přímo použitelného předpisu Evropské unie o klasifikaci, označování a balení  látek a směsí</w:t>
      </w:r>
      <w:r w:rsidRPr="00F83C06">
        <w:rPr>
          <w:rFonts w:cs="Arial"/>
          <w:noProof/>
          <w:sz w:val="22"/>
          <w:szCs w:val="22"/>
          <w:u w:val="single"/>
          <w:vertAlign w:val="superscript"/>
          <w:lang w:val="cs-CZ"/>
        </w:rPr>
        <w:t>12)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nebo nejsou známy,  odpad, u </w:t>
      </w:r>
      <w:r>
        <w:rPr>
          <w:rFonts w:cs="Arial"/>
          <w:noProof/>
          <w:sz w:val="22"/>
          <w:szCs w:val="22"/>
          <w:u w:val="single"/>
          <w:lang w:val="cs-CZ"/>
        </w:rPr>
        <w:t xml:space="preserve">něhož se provede zkouška způsobem uvedeným v tabulce č. 1.1 nebo 1.2. a u 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něhož dojde za podmínek zkoušky k překročení limitních hodnot uvedených v</w:t>
      </w:r>
      <w:r>
        <w:rPr>
          <w:rFonts w:cs="Arial"/>
          <w:noProof/>
          <w:sz w:val="22"/>
          <w:szCs w:val="22"/>
          <w:u w:val="single"/>
          <w:lang w:val="cs-CZ"/>
        </w:rPr>
        <w:t xml:space="preserve"> příslušné 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tabulce  alespoň pro jeden zkušební organismus. </w:t>
      </w:r>
    </w:p>
    <w:p w:rsidR="00E06B16" w:rsidRDefault="00E06B16" w:rsidP="00E06B16">
      <w:pPr>
        <w:spacing w:before="120" w:after="120"/>
        <w:ind w:left="426" w:hanging="426"/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spacing w:before="120"/>
        <w:ind w:left="142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Tabulka č. 1</w:t>
      </w:r>
      <w:r>
        <w:rPr>
          <w:rFonts w:cs="Arial"/>
          <w:b/>
          <w:noProof/>
          <w:sz w:val="22"/>
          <w:szCs w:val="22"/>
          <w:u w:val="single"/>
          <w:lang w:val="cs-CZ"/>
        </w:rPr>
        <w:t>.1</w:t>
      </w: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: Požadavky na výsledky zkoušek ekotoxicity</w:t>
      </w:r>
    </w:p>
    <w:tbl>
      <w:tblPr>
        <w:tblpPr w:leftFromText="141" w:rightFromText="141" w:vertAnchor="text" w:horzAnchor="margin" w:tblpXSpec="center" w:tblpY="29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255"/>
        <w:gridCol w:w="4522"/>
      </w:tblGrid>
      <w:tr w:rsidR="00E06B16" w:rsidRPr="00F83C06" w:rsidTr="00F60A27">
        <w:trPr>
          <w:trHeight w:val="841"/>
        </w:trPr>
        <w:tc>
          <w:tcPr>
            <w:tcW w:w="2411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  <w:t>Zkušební organismus</w:t>
            </w:r>
          </w:p>
        </w:tc>
        <w:tc>
          <w:tcPr>
            <w:tcW w:w="1255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  <w:t>Doba působení</w:t>
            </w:r>
          </w:p>
        </w:tc>
        <w:tc>
          <w:tcPr>
            <w:tcW w:w="4522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  <w:t>Limitní hodnoty</w:t>
            </w:r>
          </w:p>
        </w:tc>
      </w:tr>
      <w:tr w:rsidR="00E06B16" w:rsidRPr="00F83C06" w:rsidTr="00F60A27">
        <w:trPr>
          <w:trHeight w:val="1140"/>
        </w:trPr>
        <w:tc>
          <w:tcPr>
            <w:tcW w:w="2411" w:type="dxa"/>
            <w:shd w:val="clear" w:color="auto" w:fill="auto"/>
          </w:tcPr>
          <w:p w:rsidR="00E06B16" w:rsidRPr="00385A82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  <w:r w:rsidRPr="00385A82">
              <w:rPr>
                <w:rFonts w:cs="Arial"/>
                <w:sz w:val="22"/>
                <w:szCs w:val="22"/>
                <w:u w:val="single"/>
              </w:rPr>
              <w:t>Ryba</w:t>
            </w:r>
          </w:p>
          <w:p w:rsidR="00E06B16" w:rsidRPr="00385A82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noProof/>
                <w:sz w:val="22"/>
                <w:szCs w:val="22"/>
                <w:u w:val="single"/>
                <w:lang w:val="cs-CZ"/>
              </w:rPr>
            </w:pPr>
            <w:r w:rsidRPr="00385A82">
              <w:rPr>
                <w:rFonts w:cs="Arial"/>
                <w:i/>
                <w:sz w:val="22"/>
                <w:szCs w:val="22"/>
                <w:u w:val="single"/>
              </w:rPr>
              <w:t>Poecilia reticulata, nebo Brachydanio rerio</w:t>
            </w:r>
          </w:p>
        </w:tc>
        <w:tc>
          <w:tcPr>
            <w:tcW w:w="1255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96 hodin</w:t>
            </w:r>
          </w:p>
        </w:tc>
        <w:tc>
          <w:tcPr>
            <w:tcW w:w="4522" w:type="dxa"/>
            <w:shd w:val="clear" w:color="auto" w:fill="auto"/>
          </w:tcPr>
          <w:p w:rsidR="00E06B16" w:rsidRPr="0016004F" w:rsidRDefault="00E06B16" w:rsidP="00F60A27">
            <w:pPr>
              <w:spacing w:line="240" w:lineRule="atLeast"/>
              <w:ind w:left="709" w:hanging="709"/>
              <w:rPr>
                <w:rFonts w:cs="Arial"/>
                <w:sz w:val="22"/>
                <w:szCs w:val="22"/>
              </w:rPr>
            </w:pPr>
            <w:r w:rsidRPr="0016004F">
              <w:rPr>
                <w:rFonts w:cs="Arial"/>
                <w:sz w:val="22"/>
                <w:szCs w:val="22"/>
              </w:rPr>
              <w:t xml:space="preserve">LC50 </w:t>
            </w:r>
            <w:r w:rsidR="00AC40EA" w:rsidRPr="0016004F">
              <w:rPr>
                <w:rFonts w:cs="Arial"/>
                <w:sz w:val="22"/>
                <w:szCs w:val="22"/>
              </w:rPr>
              <w:fldChar w:fldCharType="begin"/>
            </w:r>
            <w:r w:rsidRPr="0016004F">
              <w:rPr>
                <w:rFonts w:cs="Arial"/>
                <w:sz w:val="22"/>
                <w:szCs w:val="22"/>
              </w:rPr>
              <w:instrText>SYMBOL 163 \f "Symbol"</w:instrText>
            </w:r>
            <w:r w:rsidR="00AC40EA" w:rsidRPr="0016004F">
              <w:rPr>
                <w:rFonts w:cs="Arial"/>
                <w:sz w:val="22"/>
                <w:szCs w:val="22"/>
              </w:rPr>
              <w:fldChar w:fldCharType="end"/>
            </w:r>
            <w:r w:rsidRPr="0016004F">
              <w:rPr>
                <w:rFonts w:cs="Arial"/>
                <w:sz w:val="22"/>
                <w:szCs w:val="22"/>
              </w:rPr>
              <w:t xml:space="preserve">  10 ml.l</w:t>
            </w:r>
            <w:r w:rsidRPr="0016004F">
              <w:rPr>
                <w:rFonts w:cs="Arial"/>
                <w:position w:val="6"/>
                <w:sz w:val="22"/>
                <w:szCs w:val="22"/>
              </w:rPr>
              <w:t>-1</w:t>
            </w:r>
          </w:p>
          <w:p w:rsidR="00E06B16" w:rsidRPr="0016004F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</w:p>
        </w:tc>
      </w:tr>
      <w:tr w:rsidR="00E06B16" w:rsidRPr="00F83C06" w:rsidTr="00F60A27">
        <w:trPr>
          <w:trHeight w:val="705"/>
        </w:trPr>
        <w:tc>
          <w:tcPr>
            <w:tcW w:w="2411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Perloočka 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br/>
            </w:r>
            <w:r w:rsidRPr="00F83C06">
              <w:rPr>
                <w:rFonts w:cs="Arial"/>
                <w:i/>
                <w:noProof/>
                <w:sz w:val="22"/>
                <w:szCs w:val="22"/>
                <w:u w:val="single"/>
                <w:lang w:val="cs-CZ"/>
              </w:rPr>
              <w:t>Daphnia magna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 Straus</w:t>
            </w:r>
          </w:p>
        </w:tc>
        <w:tc>
          <w:tcPr>
            <w:tcW w:w="1255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48 hodin</w:t>
            </w:r>
          </w:p>
        </w:tc>
        <w:tc>
          <w:tcPr>
            <w:tcW w:w="4522" w:type="dxa"/>
            <w:shd w:val="clear" w:color="auto" w:fill="auto"/>
          </w:tcPr>
          <w:p w:rsidR="00E06B16" w:rsidRPr="0016004F" w:rsidRDefault="00E06B16" w:rsidP="00F60A27">
            <w:pPr>
              <w:spacing w:line="240" w:lineRule="atLeast"/>
              <w:ind w:left="709" w:hanging="709"/>
              <w:rPr>
                <w:rFonts w:cs="Arial"/>
                <w:sz w:val="22"/>
                <w:szCs w:val="22"/>
              </w:rPr>
            </w:pPr>
            <w:r w:rsidRPr="0016004F">
              <w:rPr>
                <w:rFonts w:cs="Arial"/>
                <w:sz w:val="22"/>
                <w:szCs w:val="22"/>
              </w:rPr>
              <w:t xml:space="preserve">EC50 </w:t>
            </w:r>
            <w:r w:rsidR="00AC40EA" w:rsidRPr="0016004F">
              <w:rPr>
                <w:rFonts w:cs="Arial"/>
                <w:sz w:val="22"/>
                <w:szCs w:val="22"/>
              </w:rPr>
              <w:fldChar w:fldCharType="begin"/>
            </w:r>
            <w:r w:rsidRPr="0016004F">
              <w:rPr>
                <w:rFonts w:cs="Arial"/>
                <w:sz w:val="22"/>
                <w:szCs w:val="22"/>
              </w:rPr>
              <w:instrText>SYMBOL 163 \f "Symbol"</w:instrText>
            </w:r>
            <w:r w:rsidR="00AC40EA" w:rsidRPr="0016004F">
              <w:rPr>
                <w:rFonts w:cs="Arial"/>
                <w:sz w:val="22"/>
                <w:szCs w:val="22"/>
              </w:rPr>
              <w:fldChar w:fldCharType="end"/>
            </w:r>
            <w:r w:rsidRPr="0016004F">
              <w:rPr>
                <w:rFonts w:cs="Arial"/>
                <w:sz w:val="22"/>
                <w:szCs w:val="22"/>
              </w:rPr>
              <w:t xml:space="preserve">  10 ml.l</w:t>
            </w:r>
            <w:r w:rsidRPr="0016004F">
              <w:rPr>
                <w:rFonts w:cs="Arial"/>
                <w:position w:val="6"/>
                <w:sz w:val="22"/>
                <w:szCs w:val="22"/>
              </w:rPr>
              <w:t>-1</w:t>
            </w:r>
          </w:p>
          <w:p w:rsidR="00E06B16" w:rsidRPr="0016004F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</w:p>
        </w:tc>
      </w:tr>
      <w:tr w:rsidR="00E06B16" w:rsidRPr="00F83C06" w:rsidTr="00F60A27">
        <w:trPr>
          <w:trHeight w:val="705"/>
        </w:trPr>
        <w:tc>
          <w:tcPr>
            <w:tcW w:w="2411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Řasa 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br/>
            </w:r>
            <w:r w:rsidRPr="00F83C06">
              <w:rPr>
                <w:rFonts w:cs="Arial"/>
                <w:i/>
                <w:noProof/>
                <w:sz w:val="22"/>
                <w:szCs w:val="22"/>
                <w:u w:val="single"/>
                <w:lang w:val="cs-CZ"/>
              </w:rPr>
              <w:t>Desmodesmus subspicatus</w:t>
            </w:r>
          </w:p>
        </w:tc>
        <w:tc>
          <w:tcPr>
            <w:tcW w:w="1255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72 hodin</w:t>
            </w:r>
          </w:p>
        </w:tc>
        <w:tc>
          <w:tcPr>
            <w:tcW w:w="4522" w:type="dxa"/>
            <w:shd w:val="clear" w:color="auto" w:fill="auto"/>
          </w:tcPr>
          <w:p w:rsidR="00E06B16" w:rsidRPr="0016004F" w:rsidRDefault="00E06B16" w:rsidP="00F60A27">
            <w:pPr>
              <w:spacing w:line="240" w:lineRule="atLeast"/>
              <w:ind w:left="709" w:hanging="709"/>
              <w:rPr>
                <w:rFonts w:cs="Arial"/>
                <w:sz w:val="22"/>
                <w:szCs w:val="22"/>
              </w:rPr>
            </w:pPr>
            <w:r w:rsidRPr="0016004F">
              <w:rPr>
                <w:rFonts w:cs="Arial"/>
                <w:sz w:val="22"/>
                <w:szCs w:val="22"/>
              </w:rPr>
              <w:t xml:space="preserve">IC50 </w:t>
            </w:r>
            <w:r w:rsidR="00AC40EA" w:rsidRPr="0016004F">
              <w:rPr>
                <w:rFonts w:cs="Arial"/>
                <w:sz w:val="22"/>
                <w:szCs w:val="22"/>
              </w:rPr>
              <w:fldChar w:fldCharType="begin"/>
            </w:r>
            <w:r w:rsidRPr="0016004F">
              <w:rPr>
                <w:rFonts w:cs="Arial"/>
                <w:sz w:val="22"/>
                <w:szCs w:val="22"/>
              </w:rPr>
              <w:instrText>SYMBOL 163 \f "Symbol"</w:instrText>
            </w:r>
            <w:r w:rsidR="00AC40EA" w:rsidRPr="0016004F">
              <w:rPr>
                <w:rFonts w:cs="Arial"/>
                <w:sz w:val="22"/>
                <w:szCs w:val="22"/>
              </w:rPr>
              <w:fldChar w:fldCharType="end"/>
            </w:r>
            <w:r w:rsidRPr="0016004F">
              <w:rPr>
                <w:rFonts w:cs="Arial"/>
                <w:sz w:val="22"/>
                <w:szCs w:val="22"/>
              </w:rPr>
              <w:t xml:space="preserve">  10 ml.l</w:t>
            </w:r>
            <w:r w:rsidRPr="0016004F">
              <w:rPr>
                <w:rFonts w:cs="Arial"/>
                <w:position w:val="6"/>
                <w:sz w:val="22"/>
                <w:szCs w:val="22"/>
              </w:rPr>
              <w:t>-1</w:t>
            </w:r>
          </w:p>
          <w:p w:rsidR="00E06B16" w:rsidRPr="0016004F" w:rsidRDefault="00E06B16" w:rsidP="00F60A27">
            <w:pPr>
              <w:spacing w:line="240" w:lineRule="atLeast"/>
              <w:ind w:left="709" w:hanging="709"/>
              <w:rPr>
                <w:rFonts w:cs="Arial"/>
                <w:sz w:val="22"/>
                <w:szCs w:val="22"/>
              </w:rPr>
            </w:pPr>
          </w:p>
        </w:tc>
      </w:tr>
      <w:tr w:rsidR="00E06B16" w:rsidRPr="00F83C06" w:rsidTr="00F60A27">
        <w:trPr>
          <w:trHeight w:val="705"/>
        </w:trPr>
        <w:tc>
          <w:tcPr>
            <w:tcW w:w="2411" w:type="dxa"/>
            <w:shd w:val="clear" w:color="auto" w:fill="auto"/>
          </w:tcPr>
          <w:p w:rsidR="00E06B16" w:rsidRPr="00385A82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385A82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Semeno</w:t>
            </w:r>
          </w:p>
          <w:p w:rsidR="00E06B16" w:rsidRPr="001F0DEB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noProof/>
                <w:sz w:val="22"/>
                <w:szCs w:val="22"/>
                <w:lang w:val="cs-CZ"/>
              </w:rPr>
            </w:pPr>
            <w:r w:rsidRPr="00385A82">
              <w:rPr>
                <w:rFonts w:cs="Arial"/>
                <w:i/>
                <w:noProof/>
                <w:sz w:val="22"/>
                <w:szCs w:val="22"/>
                <w:u w:val="single"/>
                <w:lang w:val="cs-CZ"/>
              </w:rPr>
              <w:t>Sinapis alba</w:t>
            </w:r>
          </w:p>
        </w:tc>
        <w:tc>
          <w:tcPr>
            <w:tcW w:w="1255" w:type="dxa"/>
            <w:shd w:val="clear" w:color="auto" w:fill="auto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72 hodin</w:t>
            </w:r>
          </w:p>
        </w:tc>
        <w:tc>
          <w:tcPr>
            <w:tcW w:w="4522" w:type="dxa"/>
            <w:shd w:val="clear" w:color="auto" w:fill="auto"/>
          </w:tcPr>
          <w:p w:rsidR="00E06B16" w:rsidRPr="0016004F" w:rsidRDefault="00E06B16" w:rsidP="00F60A27">
            <w:pPr>
              <w:spacing w:line="240" w:lineRule="atLeast"/>
              <w:ind w:left="709" w:hanging="709"/>
              <w:rPr>
                <w:rFonts w:cs="Arial"/>
                <w:sz w:val="22"/>
                <w:szCs w:val="22"/>
              </w:rPr>
            </w:pPr>
            <w:r w:rsidRPr="0016004F">
              <w:rPr>
                <w:rFonts w:cs="Arial"/>
                <w:sz w:val="22"/>
                <w:szCs w:val="22"/>
              </w:rPr>
              <w:t xml:space="preserve">IC50 </w:t>
            </w:r>
            <w:r w:rsidR="00AC40EA" w:rsidRPr="0016004F">
              <w:rPr>
                <w:rFonts w:cs="Arial"/>
                <w:sz w:val="22"/>
                <w:szCs w:val="22"/>
              </w:rPr>
              <w:fldChar w:fldCharType="begin"/>
            </w:r>
            <w:r w:rsidRPr="0016004F">
              <w:rPr>
                <w:rFonts w:cs="Arial"/>
                <w:sz w:val="22"/>
                <w:szCs w:val="22"/>
              </w:rPr>
              <w:instrText>SYMBOL 163 \f "Symbol"</w:instrText>
            </w:r>
            <w:r w:rsidR="00AC40EA" w:rsidRPr="0016004F">
              <w:rPr>
                <w:rFonts w:cs="Arial"/>
                <w:sz w:val="22"/>
                <w:szCs w:val="22"/>
              </w:rPr>
              <w:fldChar w:fldCharType="end"/>
            </w:r>
            <w:r w:rsidRPr="0016004F">
              <w:rPr>
                <w:rFonts w:cs="Arial"/>
                <w:sz w:val="22"/>
                <w:szCs w:val="22"/>
              </w:rPr>
              <w:t xml:space="preserve">  10 ml.l</w:t>
            </w:r>
            <w:r w:rsidRPr="0016004F">
              <w:rPr>
                <w:rFonts w:cs="Arial"/>
                <w:position w:val="6"/>
                <w:sz w:val="22"/>
                <w:szCs w:val="22"/>
              </w:rPr>
              <w:t>-1</w:t>
            </w:r>
          </w:p>
          <w:p w:rsidR="00E06B16" w:rsidRPr="0016004F" w:rsidRDefault="00E06B16" w:rsidP="00F60A27">
            <w:pPr>
              <w:spacing w:line="240" w:lineRule="atLeast"/>
              <w:ind w:left="709" w:hanging="709"/>
              <w:rPr>
                <w:rFonts w:cs="Arial"/>
                <w:sz w:val="22"/>
                <w:szCs w:val="22"/>
              </w:rPr>
            </w:pPr>
          </w:p>
        </w:tc>
      </w:tr>
    </w:tbl>
    <w:p w:rsidR="00E06B16" w:rsidRPr="00F83C06" w:rsidRDefault="00E06B16" w:rsidP="00E06B16">
      <w:pPr>
        <w:spacing w:before="120" w:after="120"/>
        <w:ind w:left="426" w:hanging="426"/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Default="00E06B16" w:rsidP="00E06B16">
      <w:pPr>
        <w:widowControl w:val="0"/>
        <w:autoSpaceDE w:val="0"/>
        <w:autoSpaceDN w:val="0"/>
        <w:adjustRightInd w:val="0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Vysvětlivky  k tabulce č. 1</w:t>
      </w:r>
      <w:r>
        <w:rPr>
          <w:rFonts w:cs="Arial"/>
          <w:b/>
          <w:noProof/>
          <w:sz w:val="22"/>
          <w:szCs w:val="22"/>
          <w:u w:val="single"/>
          <w:lang w:val="cs-CZ"/>
        </w:rPr>
        <w:t>.1</w:t>
      </w: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:</w:t>
      </w:r>
    </w:p>
    <w:p w:rsidR="00552A8F" w:rsidRPr="00F83C06" w:rsidRDefault="00552A8F" w:rsidP="00E06B16">
      <w:pPr>
        <w:widowControl w:val="0"/>
        <w:autoSpaceDE w:val="0"/>
        <w:autoSpaceDN w:val="0"/>
        <w:adjustRightInd w:val="0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</w:p>
    <w:p w:rsidR="00E06B16" w:rsidRPr="00552A8F" w:rsidRDefault="00E06B16" w:rsidP="00552A8F">
      <w:pPr>
        <w:pStyle w:val="Textpoznpodarou"/>
        <w:ind w:left="1276" w:hanging="1276"/>
        <w:jc w:val="both"/>
        <w:rPr>
          <w:sz w:val="22"/>
          <w:szCs w:val="22"/>
          <w:lang w:val="cs-CZ"/>
        </w:rPr>
      </w:pPr>
      <w:r w:rsidRPr="00552A8F">
        <w:rPr>
          <w:sz w:val="22"/>
          <w:szCs w:val="22"/>
          <w:lang w:val="cs-CZ"/>
        </w:rPr>
        <w:t xml:space="preserve">        LC 50 - koncentrace, která způsobí úhyn 50 % zkušebních ryb ve zvoleném časovém úseku.</w:t>
      </w:r>
    </w:p>
    <w:p w:rsidR="00E06B16" w:rsidRPr="00552A8F" w:rsidRDefault="00E06B16" w:rsidP="00552A8F">
      <w:pPr>
        <w:pStyle w:val="Textpoznpodarou"/>
        <w:ind w:left="1276" w:hanging="1276"/>
        <w:jc w:val="both"/>
        <w:rPr>
          <w:sz w:val="22"/>
          <w:szCs w:val="22"/>
          <w:lang w:val="cs-CZ"/>
        </w:rPr>
      </w:pPr>
      <w:r w:rsidRPr="00552A8F">
        <w:rPr>
          <w:sz w:val="22"/>
          <w:szCs w:val="22"/>
          <w:lang w:val="cs-CZ"/>
        </w:rPr>
        <w:t xml:space="preserve">        EC 50 - koncentrace, která způsobí úhyn nebo imobilizaci 50 % zkušebních organismů </w:t>
      </w:r>
      <w:r w:rsidRPr="00552A8F">
        <w:rPr>
          <w:i/>
          <w:sz w:val="22"/>
          <w:szCs w:val="22"/>
          <w:lang w:val="cs-CZ"/>
        </w:rPr>
        <w:t>(Daphnia magna).</w:t>
      </w:r>
      <w:r w:rsidRPr="00552A8F">
        <w:rPr>
          <w:sz w:val="22"/>
          <w:szCs w:val="22"/>
          <w:lang w:val="cs-CZ"/>
        </w:rPr>
        <w:t xml:space="preserve"> </w:t>
      </w:r>
    </w:p>
    <w:p w:rsidR="00E06B16" w:rsidRPr="00552A8F" w:rsidRDefault="00E06B16" w:rsidP="00552A8F">
      <w:pPr>
        <w:pStyle w:val="Textpoznpodarou"/>
        <w:ind w:left="1276" w:hanging="1276"/>
        <w:jc w:val="both"/>
        <w:rPr>
          <w:sz w:val="22"/>
          <w:szCs w:val="22"/>
          <w:lang w:val="cs-CZ"/>
        </w:rPr>
      </w:pPr>
      <w:r w:rsidRPr="00552A8F">
        <w:rPr>
          <w:sz w:val="22"/>
          <w:szCs w:val="22"/>
          <w:lang w:val="cs-CZ"/>
        </w:rPr>
        <w:t xml:space="preserve">         IC 50 - koncentrace, která způsobí 50 procentní změnu růstové rychlosti řasové kultury nebo 50 procentní inhibici růstu kořene </w:t>
      </w:r>
      <w:r w:rsidRPr="00552A8F">
        <w:rPr>
          <w:i/>
          <w:sz w:val="22"/>
          <w:szCs w:val="22"/>
          <w:lang w:val="cs-CZ"/>
        </w:rPr>
        <w:t>Sinapis alba</w:t>
      </w:r>
      <w:r w:rsidRPr="00552A8F">
        <w:rPr>
          <w:sz w:val="22"/>
          <w:szCs w:val="22"/>
          <w:lang w:val="cs-CZ"/>
        </w:rPr>
        <w:t xml:space="preserve"> ve srovnání s kontrolou ve zvoleném časovém úseku.</w:t>
      </w:r>
    </w:p>
    <w:p w:rsidR="00E06B16" w:rsidRDefault="00E06B16" w:rsidP="00E06B16">
      <w:pPr>
        <w:pStyle w:val="Textpoznpodarou"/>
        <w:ind w:left="1077" w:hanging="1077"/>
        <w:jc w:val="both"/>
        <w:rPr>
          <w:sz w:val="22"/>
          <w:szCs w:val="22"/>
        </w:rPr>
      </w:pPr>
    </w:p>
    <w:p w:rsidR="00E06B16" w:rsidRDefault="00E06B16" w:rsidP="00E06B16">
      <w:pPr>
        <w:spacing w:before="120"/>
        <w:ind w:left="142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spacing w:before="120"/>
        <w:ind w:left="142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Tabulka č. 1</w:t>
      </w:r>
      <w:r>
        <w:rPr>
          <w:rFonts w:cs="Arial"/>
          <w:b/>
          <w:noProof/>
          <w:sz w:val="22"/>
          <w:szCs w:val="22"/>
          <w:u w:val="single"/>
          <w:lang w:val="cs-CZ"/>
        </w:rPr>
        <w:t>.2</w:t>
      </w: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: Požadavky na výsledky zkoušek ekotoxicity</w:t>
      </w:r>
    </w:p>
    <w:tbl>
      <w:tblPr>
        <w:tblpPr w:leftFromText="141" w:rightFromText="141" w:vertAnchor="text" w:horzAnchor="margin" w:tblpXSpec="center" w:tblpY="29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255"/>
        <w:gridCol w:w="4522"/>
      </w:tblGrid>
      <w:tr w:rsidR="00E06B16" w:rsidRPr="00F83C06" w:rsidTr="00F60A27">
        <w:trPr>
          <w:trHeight w:val="841"/>
        </w:trPr>
        <w:tc>
          <w:tcPr>
            <w:tcW w:w="2411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  <w:t>Zkušební organismus</w:t>
            </w:r>
          </w:p>
        </w:tc>
        <w:tc>
          <w:tcPr>
            <w:tcW w:w="1255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  <w:t>Doba působení</w:t>
            </w:r>
          </w:p>
        </w:tc>
        <w:tc>
          <w:tcPr>
            <w:tcW w:w="4522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bCs/>
                <w:noProof/>
                <w:sz w:val="22"/>
                <w:szCs w:val="22"/>
                <w:u w:val="single"/>
                <w:lang w:val="cs-CZ"/>
              </w:rPr>
              <w:t>Limitní hodnoty</w:t>
            </w:r>
          </w:p>
        </w:tc>
      </w:tr>
      <w:tr w:rsidR="00E06B16" w:rsidRPr="00604ECC" w:rsidTr="00F60A27">
        <w:trPr>
          <w:trHeight w:val="525"/>
        </w:trPr>
        <w:tc>
          <w:tcPr>
            <w:tcW w:w="2411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Bakterie </w:t>
            </w:r>
            <w:r w:rsidRPr="00F83C06">
              <w:rPr>
                <w:rFonts w:cs="Arial"/>
                <w:i/>
                <w:noProof/>
                <w:sz w:val="22"/>
                <w:szCs w:val="22"/>
                <w:u w:val="single"/>
                <w:lang w:val="cs-CZ"/>
              </w:rPr>
              <w:t>Vibrio fischeri</w:t>
            </w:r>
          </w:p>
        </w:tc>
        <w:tc>
          <w:tcPr>
            <w:tcW w:w="1255" w:type="dxa"/>
          </w:tcPr>
          <w:p w:rsidR="00E06B1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15 minut</w:t>
            </w:r>
          </w:p>
          <w:p w:rsidR="00E06B1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a</w:t>
            </w:r>
          </w:p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30 minut</w:t>
            </w:r>
          </w:p>
        </w:tc>
        <w:tc>
          <w:tcPr>
            <w:tcW w:w="4522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neprokáže se ve zkoušce inhibice světelné emise bakterií větší než 20 % při expozici 15 minut a</w:t>
            </w:r>
            <w:r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ni při expozici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 30 minut</w:t>
            </w:r>
          </w:p>
        </w:tc>
      </w:tr>
      <w:tr w:rsidR="00E06B16" w:rsidRPr="00604ECC" w:rsidTr="00F60A27">
        <w:trPr>
          <w:trHeight w:val="705"/>
        </w:trPr>
        <w:tc>
          <w:tcPr>
            <w:tcW w:w="2411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Perloočka 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br/>
            </w:r>
            <w:r w:rsidRPr="00F83C06">
              <w:rPr>
                <w:rFonts w:cs="Arial"/>
                <w:i/>
                <w:noProof/>
                <w:sz w:val="22"/>
                <w:szCs w:val="22"/>
                <w:u w:val="single"/>
                <w:lang w:val="cs-CZ"/>
              </w:rPr>
              <w:t>Daphnia magna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 Straus</w:t>
            </w:r>
          </w:p>
        </w:tc>
        <w:tc>
          <w:tcPr>
            <w:tcW w:w="1255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48 hodin</w:t>
            </w:r>
          </w:p>
        </w:tc>
        <w:tc>
          <w:tcPr>
            <w:tcW w:w="4522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procento imobilizace perlooček nesmí ve zkoušce přesáhnout 20 %</w:t>
            </w:r>
          </w:p>
        </w:tc>
      </w:tr>
      <w:tr w:rsidR="00E06B16" w:rsidRPr="00604ECC" w:rsidTr="00F60A27">
        <w:trPr>
          <w:trHeight w:val="885"/>
        </w:trPr>
        <w:tc>
          <w:tcPr>
            <w:tcW w:w="2411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Řasa 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br/>
            </w:r>
            <w:r w:rsidRPr="00F83C06">
              <w:rPr>
                <w:rFonts w:cs="Arial"/>
                <w:i/>
                <w:noProof/>
                <w:sz w:val="22"/>
                <w:szCs w:val="22"/>
                <w:u w:val="single"/>
                <w:lang w:val="cs-CZ"/>
              </w:rPr>
              <w:t>Desmodesmus subspicatus</w:t>
            </w:r>
          </w:p>
        </w:tc>
        <w:tc>
          <w:tcPr>
            <w:tcW w:w="1255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72 hodin</w:t>
            </w:r>
          </w:p>
        </w:tc>
        <w:tc>
          <w:tcPr>
            <w:tcW w:w="4522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neprokáže se ve zkoušce inhibice nebo stimulace růstu řas větší než 20 % ve srovnání s</w:t>
            </w:r>
            <w:r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 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kontrolou</w:t>
            </w:r>
          </w:p>
        </w:tc>
      </w:tr>
      <w:tr w:rsidR="00E06B16" w:rsidRPr="00604ECC" w:rsidTr="00F60A27">
        <w:trPr>
          <w:trHeight w:val="1029"/>
        </w:trPr>
        <w:tc>
          <w:tcPr>
            <w:tcW w:w="2411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Salát </w:t>
            </w:r>
            <w:r w:rsidRPr="00F83C06">
              <w:rPr>
                <w:rFonts w:cs="Arial"/>
                <w:i/>
                <w:noProof/>
                <w:sz w:val="22"/>
                <w:szCs w:val="22"/>
                <w:u w:val="single"/>
                <w:lang w:val="cs-CZ"/>
              </w:rPr>
              <w:t>Lactuca sativa</w:t>
            </w:r>
          </w:p>
        </w:tc>
        <w:tc>
          <w:tcPr>
            <w:tcW w:w="1255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120 hodin</w:t>
            </w:r>
          </w:p>
        </w:tc>
        <w:tc>
          <w:tcPr>
            <w:tcW w:w="4522" w:type="dxa"/>
          </w:tcPr>
          <w:p w:rsidR="00E06B16" w:rsidRPr="00F83C06" w:rsidRDefault="00E06B16" w:rsidP="00F60A2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neprokáže se ve zkoušce inhibice</w:t>
            </w:r>
            <w:r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 nebo stimulace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 xml:space="preserve"> růstu kořene salátu větší než 30 % ve srovnání s</w:t>
            </w:r>
            <w:r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 </w:t>
            </w: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kontrolou</w:t>
            </w:r>
          </w:p>
        </w:tc>
      </w:tr>
    </w:tbl>
    <w:p w:rsidR="00E06B16" w:rsidRPr="00F83C06" w:rsidRDefault="00E06B16" w:rsidP="00E06B16">
      <w:pPr>
        <w:widowControl w:val="0"/>
        <w:autoSpaceDE w:val="0"/>
        <w:autoSpaceDN w:val="0"/>
        <w:adjustRightInd w:val="0"/>
        <w:spacing w:before="120" w:after="60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</w:p>
    <w:p w:rsidR="00E06B16" w:rsidRPr="00F83C06" w:rsidRDefault="00D31E4F" w:rsidP="00E06B16">
      <w:pPr>
        <w:widowControl w:val="0"/>
        <w:autoSpaceDE w:val="0"/>
        <w:autoSpaceDN w:val="0"/>
        <w:adjustRightInd w:val="0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  <w:r>
        <w:rPr>
          <w:rFonts w:cs="Arial"/>
          <w:b/>
          <w:noProof/>
          <w:sz w:val="22"/>
          <w:szCs w:val="22"/>
          <w:u w:val="single"/>
          <w:lang w:val="cs-CZ"/>
        </w:rPr>
        <w:t xml:space="preserve">Vysvětlivky </w:t>
      </w:r>
      <w:r w:rsidR="00E06B16" w:rsidRPr="00F83C06">
        <w:rPr>
          <w:rFonts w:cs="Arial"/>
          <w:b/>
          <w:noProof/>
          <w:sz w:val="22"/>
          <w:szCs w:val="22"/>
          <w:u w:val="single"/>
          <w:lang w:val="cs-CZ"/>
        </w:rPr>
        <w:t>k tabulce č. 1</w:t>
      </w:r>
      <w:r w:rsidR="00E06B16">
        <w:rPr>
          <w:rFonts w:cs="Arial"/>
          <w:b/>
          <w:noProof/>
          <w:sz w:val="22"/>
          <w:szCs w:val="22"/>
          <w:u w:val="single"/>
          <w:lang w:val="cs-CZ"/>
        </w:rPr>
        <w:t>.2</w:t>
      </w:r>
      <w:r w:rsidR="00E06B16" w:rsidRPr="00F83C06">
        <w:rPr>
          <w:rFonts w:cs="Arial"/>
          <w:b/>
          <w:noProof/>
          <w:sz w:val="22"/>
          <w:szCs w:val="22"/>
          <w:u w:val="single"/>
          <w:lang w:val="cs-CZ"/>
        </w:rPr>
        <w:t>:</w:t>
      </w:r>
    </w:p>
    <w:p w:rsidR="00E06B16" w:rsidRPr="00F83C06" w:rsidRDefault="00E06B16" w:rsidP="00E06B16">
      <w:pPr>
        <w:widowControl w:val="0"/>
        <w:autoSpaceDE w:val="0"/>
        <w:autoSpaceDN w:val="0"/>
        <w:adjustRightInd w:val="0"/>
        <w:jc w:val="both"/>
        <w:rPr>
          <w:rFonts w:cs="Arial"/>
          <w:b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  <w:u w:val="single"/>
          <w:vertAlign w:val="superscript"/>
          <w:lang w:val="cs-CZ"/>
        </w:rPr>
      </w:pPr>
    </w:p>
    <w:p w:rsidR="00E06B16" w:rsidRPr="00F83C06" w:rsidRDefault="00E06B16" w:rsidP="0043306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  <w:u w:val="single"/>
          <w:lang w:val="cs-CZ"/>
        </w:rPr>
      </w:pPr>
      <w:r>
        <w:rPr>
          <w:rFonts w:cs="Arial"/>
          <w:noProof/>
          <w:sz w:val="22"/>
          <w:szCs w:val="22"/>
          <w:u w:val="single"/>
          <w:lang w:val="cs-CZ"/>
        </w:rPr>
        <w:t>1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.</w:t>
      </w:r>
      <w:r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Zkoušky </w:t>
      </w:r>
      <w:r>
        <w:rPr>
          <w:rFonts w:cs="Arial"/>
          <w:noProof/>
          <w:sz w:val="22"/>
          <w:szCs w:val="22"/>
          <w:u w:val="single"/>
          <w:lang w:val="cs-CZ"/>
        </w:rPr>
        <w:t xml:space="preserve">s bakteriemi, perloočkou a řasami 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se provádějí s</w:t>
      </w:r>
      <w:r>
        <w:rPr>
          <w:rFonts w:cs="Arial"/>
          <w:noProof/>
          <w:sz w:val="22"/>
          <w:szCs w:val="22"/>
          <w:u w:val="single"/>
          <w:lang w:val="cs-CZ"/>
        </w:rPr>
        <w:t> vodným výluhem pevného odpadu, zkouška se salátem se provádí s pevným odpadem.</w:t>
      </w:r>
    </w:p>
    <w:p w:rsidR="00E06B16" w:rsidRPr="00F83C06" w:rsidRDefault="00E06B16" w:rsidP="0043306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43306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  <w:u w:val="single"/>
          <w:lang w:val="cs-CZ"/>
        </w:rPr>
      </w:pPr>
      <w:r>
        <w:rPr>
          <w:rFonts w:cs="Arial"/>
          <w:noProof/>
          <w:sz w:val="22"/>
          <w:szCs w:val="22"/>
          <w:u w:val="single"/>
          <w:lang w:val="cs-CZ"/>
        </w:rPr>
        <w:t>2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. Koncentrace zkoušeného vzorku pevného odpadu činí 10 % hm. vzorku, tj. 100 g sušiny odpadu + 900 g sušiny umělé půdy. Umělá půda slouží zároveň jako kontrola.</w:t>
      </w:r>
    </w:p>
    <w:p w:rsidR="00E06B16" w:rsidRPr="00F83C06" w:rsidRDefault="00E06B16" w:rsidP="0043306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433067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noProof/>
          <w:sz w:val="22"/>
          <w:szCs w:val="22"/>
          <w:u w:val="single"/>
          <w:lang w:val="cs-CZ"/>
        </w:rPr>
      </w:pPr>
      <w:r>
        <w:rPr>
          <w:rFonts w:cs="Arial"/>
          <w:noProof/>
          <w:sz w:val="22"/>
          <w:szCs w:val="22"/>
          <w:u w:val="single"/>
          <w:lang w:val="cs-CZ"/>
        </w:rPr>
        <w:t>3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.Vodný výluh se používá ředěný (při koncentraci 100 ml/l) s přidáním stejných živin a ve stejné koncentraci jako v kontrole, podle odpovídající technické normy. V případě zkoušky s luminiscenčními bakteriemi </w:t>
      </w:r>
      <w:r w:rsidRPr="00F83C06">
        <w:rPr>
          <w:rFonts w:cs="Arial"/>
          <w:i/>
          <w:noProof/>
          <w:sz w:val="22"/>
          <w:szCs w:val="22"/>
          <w:u w:val="single"/>
          <w:lang w:val="cs-CZ"/>
        </w:rPr>
        <w:t>Vibrio fischeri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to znamená, že se k 0,5 ml ředěného vzorku (koncentrace 200 ml/l) s upravenou salinitou podle pokynů uvedených v technické normě ČSN EN ISO 11348 -1,2 Jakost vod – Stanovení inhibičního účinku vzorků vod na světelnou emisi </w:t>
      </w:r>
      <w:r w:rsidRPr="00F83C06">
        <w:rPr>
          <w:rFonts w:cs="Arial"/>
          <w:i/>
          <w:noProof/>
          <w:sz w:val="22"/>
          <w:szCs w:val="22"/>
          <w:u w:val="single"/>
          <w:lang w:val="cs-CZ"/>
        </w:rPr>
        <w:t>Vibrio fischeri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(Zkouška na luminiscenčních bakteriích) – část 1: Metoda s čerstvě připravenými bakteriemi, část 2: Metoda se sušenými bakteriemi přidá 0,5 ml suspenze bakterií (zkoušená koncentrace je 10 % objemu). V případě zkoušky s řasami </w:t>
      </w:r>
      <w:r w:rsidRPr="00F83C06">
        <w:rPr>
          <w:rFonts w:cs="Arial"/>
          <w:i/>
          <w:noProof/>
          <w:sz w:val="22"/>
          <w:szCs w:val="22"/>
          <w:u w:val="single"/>
          <w:lang w:val="cs-CZ"/>
        </w:rPr>
        <w:t>Desmodesmus subspicatus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se jedná o vodný výluh o koncentraci 100 ml/l, s přídavkem živin, přídavek řasové suspenze nesmí být větší než 1 % objemu zkoušeného vzorku.</w:t>
      </w:r>
    </w:p>
    <w:p w:rsidR="00E06B16" w:rsidRPr="00F83C06" w:rsidRDefault="00E06B16" w:rsidP="00E06B16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noProof/>
          <w:sz w:val="22"/>
          <w:szCs w:val="22"/>
          <w:u w:val="single"/>
          <w:lang w:val="cs-CZ"/>
        </w:rPr>
      </w:pPr>
      <w:r>
        <w:rPr>
          <w:rFonts w:cs="Arial"/>
          <w:noProof/>
          <w:sz w:val="22"/>
          <w:szCs w:val="22"/>
          <w:u w:val="single"/>
          <w:lang w:val="cs-CZ"/>
        </w:rPr>
        <w:t>4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>.</w:t>
      </w:r>
      <w:r>
        <w:rPr>
          <w:rFonts w:cs="Arial"/>
          <w:noProof/>
          <w:sz w:val="22"/>
          <w:szCs w:val="22"/>
          <w:u w:val="single"/>
          <w:lang w:val="cs-CZ"/>
        </w:rPr>
        <w:t xml:space="preserve"> 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Příprava výluhu: </w:t>
      </w:r>
    </w:p>
    <w:p w:rsidR="00E06B16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rFonts w:cs="Arial"/>
          <w:bCs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Cs/>
          <w:noProof/>
          <w:sz w:val="22"/>
          <w:szCs w:val="22"/>
          <w:u w:val="single"/>
          <w:lang w:val="cs-CZ"/>
        </w:rPr>
        <w:t xml:space="preserve">Při přípravě výluhu se postupuje podle ČSN EN 12457-4: Charakterizace odpadů - Vyluhování - Ověřovací zkouška vyluhovatelnosti zrnitých odpadů a kalů - Část 4: Jednostupňová vsádková zkouška při poměru kapalné a pevné fáze 10 l/kg pro materiály se zrnitostí menší než </w:t>
      </w:r>
      <w:smartTag w:uri="urn:schemas-microsoft-com:office:smarttags" w:element="metricconverter">
        <w:smartTagPr>
          <w:attr w:name="ProductID" w:val="10 mm"/>
        </w:smartTagPr>
        <w:r w:rsidRPr="00F83C06">
          <w:rPr>
            <w:rFonts w:cs="Arial"/>
            <w:bCs/>
            <w:noProof/>
            <w:sz w:val="22"/>
            <w:szCs w:val="22"/>
            <w:u w:val="single"/>
            <w:lang w:val="cs-CZ"/>
          </w:rPr>
          <w:t>10 mm</w:t>
        </w:r>
      </w:smartTag>
      <w:r w:rsidRPr="00F83C06">
        <w:rPr>
          <w:rFonts w:cs="Arial"/>
          <w:bCs/>
          <w:noProof/>
          <w:sz w:val="22"/>
          <w:szCs w:val="22"/>
          <w:u w:val="single"/>
          <w:lang w:val="cs-CZ"/>
        </w:rPr>
        <w:t xml:space="preserve"> (bez zmenšení velikosti částic, nebo s ním)</w:t>
      </w:r>
      <w:r w:rsidR="00D31E4F">
        <w:rPr>
          <w:rFonts w:cs="Arial"/>
          <w:bCs/>
          <w:noProof/>
          <w:sz w:val="22"/>
          <w:szCs w:val="22"/>
          <w:u w:val="single"/>
          <w:lang w:val="cs-CZ"/>
        </w:rPr>
        <w:t>.</w:t>
      </w:r>
    </w:p>
    <w:p w:rsidR="00E06B16" w:rsidRDefault="00E06B16" w:rsidP="00E06B16">
      <w:pPr>
        <w:widowControl w:val="0"/>
        <w:autoSpaceDE w:val="0"/>
        <w:autoSpaceDN w:val="0"/>
        <w:adjustRightInd w:val="0"/>
        <w:spacing w:before="60" w:after="120"/>
        <w:ind w:left="284" w:hanging="284"/>
        <w:jc w:val="both"/>
        <w:rPr>
          <w:rFonts w:cs="Arial"/>
          <w:bCs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Cs/>
          <w:noProof/>
          <w:sz w:val="22"/>
          <w:szCs w:val="22"/>
          <w:u w:val="single"/>
          <w:lang w:val="cs-CZ"/>
        </w:rPr>
        <w:t>Pro filtraci se použije papírový filtr se středním až rychlým průtokem.</w:t>
      </w:r>
    </w:p>
    <w:p w:rsidR="00E06B16" w:rsidRPr="00552A8F" w:rsidRDefault="00E06B16" w:rsidP="00E06B16">
      <w:pPr>
        <w:rPr>
          <w:sz w:val="22"/>
          <w:szCs w:val="22"/>
          <w:u w:val="single"/>
          <w:lang w:val="cs-CZ"/>
        </w:rPr>
      </w:pPr>
      <w:r w:rsidRPr="003109AB">
        <w:rPr>
          <w:rFonts w:cs="Arial"/>
          <w:bCs/>
          <w:noProof/>
          <w:sz w:val="22"/>
          <w:szCs w:val="22"/>
          <w:u w:val="single"/>
          <w:lang w:val="cs-CZ"/>
        </w:rPr>
        <w:t xml:space="preserve">5. </w:t>
      </w:r>
      <w:r w:rsidRPr="003109AB">
        <w:rPr>
          <w:sz w:val="22"/>
          <w:szCs w:val="22"/>
          <w:u w:val="single"/>
          <w:lang w:val="cs-CZ"/>
        </w:rPr>
        <w:t>Dopl</w:t>
      </w:r>
      <w:r w:rsidR="00552A8F" w:rsidRPr="003109AB">
        <w:rPr>
          <w:sz w:val="22"/>
          <w:szCs w:val="22"/>
          <w:u w:val="single"/>
          <w:lang w:val="cs-CZ"/>
        </w:rPr>
        <w:t xml:space="preserve">ňující </w:t>
      </w:r>
      <w:r w:rsidRPr="003109AB">
        <w:rPr>
          <w:sz w:val="22"/>
          <w:szCs w:val="22"/>
          <w:u w:val="single"/>
          <w:lang w:val="cs-CZ"/>
        </w:rPr>
        <w:t>podmín</w:t>
      </w:r>
      <w:r w:rsidR="00552A8F" w:rsidRPr="003109AB">
        <w:rPr>
          <w:sz w:val="22"/>
          <w:szCs w:val="22"/>
          <w:u w:val="single"/>
          <w:lang w:val="cs-CZ"/>
        </w:rPr>
        <w:t>ky</w:t>
      </w:r>
      <w:r w:rsidRPr="003109AB">
        <w:rPr>
          <w:sz w:val="22"/>
          <w:szCs w:val="22"/>
          <w:u w:val="single"/>
          <w:lang w:val="cs-CZ"/>
        </w:rPr>
        <w:t xml:space="preserve"> </w:t>
      </w:r>
      <w:r w:rsidR="00552A8F" w:rsidRPr="003109AB">
        <w:rPr>
          <w:sz w:val="22"/>
          <w:szCs w:val="22"/>
          <w:u w:val="single"/>
          <w:lang w:val="cs-CZ"/>
        </w:rPr>
        <w:t xml:space="preserve">pro </w:t>
      </w:r>
      <w:r w:rsidRPr="003109AB">
        <w:rPr>
          <w:sz w:val="22"/>
          <w:szCs w:val="22"/>
          <w:u w:val="single"/>
          <w:lang w:val="cs-CZ"/>
        </w:rPr>
        <w:t> provedení zkoušky</w:t>
      </w:r>
      <w:r w:rsidRPr="003109AB">
        <w:rPr>
          <w:b/>
          <w:sz w:val="22"/>
          <w:szCs w:val="22"/>
          <w:u w:val="single"/>
          <w:lang w:val="cs-CZ"/>
        </w:rPr>
        <w:t xml:space="preserve"> </w:t>
      </w:r>
      <w:r w:rsidRPr="003109AB">
        <w:rPr>
          <w:sz w:val="22"/>
          <w:szCs w:val="22"/>
          <w:u w:val="single"/>
          <w:lang w:val="cs-CZ"/>
        </w:rPr>
        <w:t xml:space="preserve">se zkušebním organismem </w:t>
      </w:r>
      <w:r w:rsidRPr="003109AB">
        <w:rPr>
          <w:rFonts w:cs="Arial"/>
          <w:noProof/>
          <w:sz w:val="22"/>
          <w:szCs w:val="22"/>
          <w:u w:val="single"/>
          <w:lang w:val="cs-CZ"/>
        </w:rPr>
        <w:t>Salát Lactuca sativa</w:t>
      </w:r>
      <w:r w:rsidRPr="003109AB">
        <w:rPr>
          <w:sz w:val="22"/>
          <w:szCs w:val="22"/>
          <w:u w:val="single"/>
          <w:lang w:val="cs-CZ"/>
        </w:rPr>
        <w:t xml:space="preserve"> podle </w:t>
      </w:r>
      <w:r w:rsidR="003109AB">
        <w:rPr>
          <w:sz w:val="22"/>
          <w:szCs w:val="22"/>
          <w:u w:val="single"/>
          <w:lang w:val="cs-CZ"/>
        </w:rPr>
        <w:t xml:space="preserve">technické normy </w:t>
      </w:r>
      <w:r w:rsidRPr="003109AB">
        <w:rPr>
          <w:sz w:val="22"/>
          <w:szCs w:val="22"/>
          <w:u w:val="single"/>
          <w:lang w:val="cs-CZ"/>
        </w:rPr>
        <w:t>ČSN EN ISO 11269-1:</w:t>
      </w:r>
    </w:p>
    <w:p w:rsidR="00BE326C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u w:val="single"/>
          <w:lang w:val="cs-CZ"/>
        </w:rPr>
      </w:pPr>
      <w:r w:rsidRPr="00552A8F">
        <w:rPr>
          <w:sz w:val="22"/>
          <w:szCs w:val="22"/>
          <w:u w:val="single"/>
          <w:lang w:val="cs-CZ"/>
        </w:rPr>
        <w:t xml:space="preserve">Zkouška se provede se semeny salátu hlávkového k rychlení Lactuca sativa var. capitata, Safír. </w:t>
      </w:r>
      <w:r w:rsidRPr="00552A8F">
        <w:rPr>
          <w:snapToGrid w:val="0"/>
          <w:sz w:val="22"/>
          <w:szCs w:val="22"/>
          <w:u w:val="single"/>
          <w:lang w:val="cs-CZ"/>
        </w:rPr>
        <w:t>Pro zkoušku se vybírají nepoškozená semena stejné velikosti, chemicky neošetřená.</w:t>
      </w:r>
      <w:r w:rsidRPr="00552A8F">
        <w:rPr>
          <w:sz w:val="22"/>
          <w:szCs w:val="22"/>
          <w:u w:val="single"/>
          <w:lang w:val="cs-CZ"/>
        </w:rPr>
        <w:t xml:space="preserve"> </w:t>
      </w:r>
      <w:r w:rsidRPr="00552A8F">
        <w:rPr>
          <w:sz w:val="22"/>
          <w:szCs w:val="22"/>
          <w:u w:val="single"/>
          <w:lang w:val="cs-CZ"/>
        </w:rPr>
        <w:lastRenderedPageBreak/>
        <w:t xml:space="preserve">Semena salátu se nechají předklíčit ve zkušební nádobě na vrstvě filtračního papíru zvlhčeného vodou po dobu 24 h až 48 h, při laboratorní teplotě, bez regulace osvětlení. Pro zkoušku se vybírají naklíčená semena, popř. s kořínkem, který je kratší než 2 mm. </w:t>
      </w:r>
    </w:p>
    <w:p w:rsidR="00BE326C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u w:val="single"/>
          <w:lang w:val="cs-CZ"/>
        </w:rPr>
      </w:pPr>
      <w:r w:rsidRPr="00552A8F">
        <w:rPr>
          <w:sz w:val="22"/>
          <w:szCs w:val="22"/>
          <w:u w:val="single"/>
          <w:lang w:val="cs-CZ"/>
        </w:rPr>
        <w:t xml:space="preserve">Do zkušební nádoby se naváží 200 g až 300 g zvlhčeného zkoušeného vzorku odpadu (ředěného v hmotnostním poměru 1:9 umělou půdou) nebo kontroly (umělá půda). Výška vrstvy vzorku v nádobě musí být minimálně 3 cm. Rozvrhne se pravoúhlá síť, např. 5 x 3 body. Do vytvořených jamek asi 0,5 cm až 1 cm hlubokých se pinzetou rovnoměrně rozmístí po 15 naklíčených semenech salátu, kořínkem směrem dolu. Semena se ke vzorku přitlačí, vzorkem se nezakrývají a takto připravené nádoby uzavřené víkem se umístí do termostatu s teplotou 24 °C </w:t>
      </w:r>
      <w:r w:rsidRPr="00552A8F">
        <w:rPr>
          <w:rFonts w:cs="Arial"/>
          <w:sz w:val="22"/>
          <w:szCs w:val="22"/>
          <w:u w:val="single"/>
          <w:lang w:val="cs-CZ"/>
        </w:rPr>
        <w:t xml:space="preserve">±2 </w:t>
      </w:r>
      <w:r w:rsidRPr="00552A8F">
        <w:rPr>
          <w:sz w:val="22"/>
          <w:szCs w:val="22"/>
          <w:u w:val="single"/>
          <w:vertAlign w:val="superscript"/>
          <w:lang w:val="cs-CZ"/>
        </w:rPr>
        <w:t>o</w:t>
      </w:r>
      <w:r w:rsidRPr="00552A8F">
        <w:rPr>
          <w:sz w:val="22"/>
          <w:szCs w:val="22"/>
          <w:u w:val="single"/>
          <w:lang w:val="cs-CZ"/>
        </w:rPr>
        <w:t xml:space="preserve">C bez přístupu světla. </w:t>
      </w:r>
    </w:p>
    <w:p w:rsidR="00BE326C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u w:val="single"/>
          <w:lang w:val="cs-CZ"/>
        </w:rPr>
      </w:pPr>
      <w:r w:rsidRPr="00552A8F">
        <w:rPr>
          <w:sz w:val="22"/>
          <w:szCs w:val="22"/>
          <w:u w:val="single"/>
          <w:lang w:val="cs-CZ"/>
        </w:rPr>
        <w:t xml:space="preserve">Zkouška se provádí ve třech paralelních stanoveních. Po 120 h </w:t>
      </w:r>
      <w:r w:rsidRPr="00552A8F">
        <w:rPr>
          <w:rFonts w:cs="Arial"/>
          <w:sz w:val="22"/>
          <w:szCs w:val="22"/>
          <w:u w:val="single"/>
          <w:lang w:val="cs-CZ"/>
        </w:rPr>
        <w:t xml:space="preserve">± </w:t>
      </w:r>
      <w:r w:rsidRPr="00552A8F">
        <w:rPr>
          <w:sz w:val="22"/>
          <w:szCs w:val="22"/>
          <w:u w:val="single"/>
          <w:lang w:val="cs-CZ"/>
        </w:rPr>
        <w:t xml:space="preserve">2 h inkubace se salát šetrně oddělí od vzorku a změří se a zaznamenává délka všech kořenů ve zkoušeném vzorku a v kontrole s přesností na 1 mm. </w:t>
      </w:r>
    </w:p>
    <w:p w:rsidR="003109AB" w:rsidRPr="00433067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u w:val="single"/>
          <w:lang w:val="cs-CZ"/>
        </w:rPr>
      </w:pPr>
      <w:r w:rsidRPr="00552A8F">
        <w:rPr>
          <w:sz w:val="22"/>
          <w:szCs w:val="22"/>
          <w:u w:val="single"/>
          <w:lang w:val="cs-CZ"/>
        </w:rPr>
        <w:t>Základem pro hodnocení zkoušky inhibice růstu je průměrná délka kořene zjištěná v kontrole a zkoušeném vzorku. Jestliže předklíčené semeno nevytvoří kořínek, započítává se tato hodnota do střední hodnoty jako nulová. Variační koeficient paralelních stanovení nesmí překročit 20 %. Průměrná délka kořene salátu v kontrole musí být minimálně 15 mm.</w:t>
      </w:r>
    </w:p>
    <w:p w:rsidR="00BE326C" w:rsidRPr="003109AB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snapToGrid w:val="0"/>
          <w:sz w:val="22"/>
          <w:szCs w:val="22"/>
          <w:u w:val="single"/>
          <w:lang w:val="cs-CZ"/>
        </w:rPr>
      </w:pPr>
      <w:r w:rsidRPr="00433067">
        <w:rPr>
          <w:sz w:val="22"/>
          <w:szCs w:val="22"/>
          <w:u w:val="single"/>
          <w:lang w:val="cs-CZ"/>
        </w:rPr>
        <w:t>Doporučuje</w:t>
      </w:r>
      <w:r w:rsidRPr="00552A8F">
        <w:rPr>
          <w:snapToGrid w:val="0"/>
          <w:sz w:val="22"/>
          <w:szCs w:val="22"/>
          <w:u w:val="single"/>
          <w:lang w:val="cs-CZ"/>
        </w:rPr>
        <w:t xml:space="preserve"> se pravidelně provádět zkoušku s referenční látkou. Stanovuje se EC</w:t>
      </w:r>
      <w:r w:rsidRPr="00552A8F">
        <w:rPr>
          <w:snapToGrid w:val="0"/>
          <w:sz w:val="22"/>
          <w:szCs w:val="22"/>
          <w:u w:val="single"/>
          <w:vertAlign w:val="subscript"/>
          <w:lang w:val="cs-CZ"/>
        </w:rPr>
        <w:t>50</w:t>
      </w:r>
      <w:r w:rsidRPr="00552A8F">
        <w:rPr>
          <w:snapToGrid w:val="0"/>
          <w:sz w:val="22"/>
          <w:szCs w:val="22"/>
          <w:u w:val="single"/>
          <w:lang w:val="cs-CZ"/>
        </w:rPr>
        <w:t xml:space="preserve"> kyseliny borité za použití umělé půdy, přičemž doporučená hodnota EC</w:t>
      </w:r>
      <w:r w:rsidRPr="00552A8F">
        <w:rPr>
          <w:snapToGrid w:val="0"/>
          <w:sz w:val="22"/>
          <w:szCs w:val="22"/>
          <w:u w:val="single"/>
          <w:vertAlign w:val="subscript"/>
          <w:lang w:val="cs-CZ"/>
        </w:rPr>
        <w:t>50</w:t>
      </w:r>
      <w:r w:rsidRPr="00552A8F">
        <w:rPr>
          <w:snapToGrid w:val="0"/>
          <w:sz w:val="22"/>
          <w:szCs w:val="22"/>
          <w:u w:val="single"/>
          <w:lang w:val="cs-CZ"/>
        </w:rPr>
        <w:t xml:space="preserve"> se pohybuje v rozmezí 300</w:t>
      </w:r>
      <w:r w:rsidRPr="00552A8F">
        <w:rPr>
          <w:bCs/>
          <w:snapToGrid w:val="0"/>
          <w:sz w:val="22"/>
          <w:szCs w:val="22"/>
          <w:u w:val="single"/>
          <w:lang w:val="cs-CZ"/>
        </w:rPr>
        <w:t>,0 mg.kg</w:t>
      </w:r>
      <w:r w:rsidRPr="00552A8F">
        <w:rPr>
          <w:bCs/>
          <w:snapToGrid w:val="0"/>
          <w:sz w:val="22"/>
          <w:szCs w:val="22"/>
          <w:u w:val="single"/>
          <w:vertAlign w:val="subscript"/>
          <w:lang w:val="cs-CZ"/>
        </w:rPr>
        <w:t>suš</w:t>
      </w:r>
      <w:r w:rsidRPr="00552A8F">
        <w:rPr>
          <w:bCs/>
          <w:snapToGrid w:val="0"/>
          <w:sz w:val="22"/>
          <w:szCs w:val="22"/>
          <w:u w:val="single"/>
          <w:vertAlign w:val="superscript"/>
          <w:lang w:val="cs-CZ"/>
        </w:rPr>
        <w:t>-1</w:t>
      </w:r>
      <w:r w:rsidRPr="00552A8F">
        <w:rPr>
          <w:bCs/>
          <w:snapToGrid w:val="0"/>
          <w:sz w:val="22"/>
          <w:szCs w:val="22"/>
          <w:u w:val="single"/>
          <w:lang w:val="cs-CZ"/>
        </w:rPr>
        <w:t xml:space="preserve"> až 650,0 mg.kg</w:t>
      </w:r>
      <w:r w:rsidRPr="00552A8F">
        <w:rPr>
          <w:bCs/>
          <w:snapToGrid w:val="0"/>
          <w:sz w:val="22"/>
          <w:szCs w:val="22"/>
          <w:u w:val="single"/>
          <w:vertAlign w:val="subscript"/>
          <w:lang w:val="cs-CZ"/>
        </w:rPr>
        <w:t>suš</w:t>
      </w:r>
      <w:r w:rsidRPr="00552A8F">
        <w:rPr>
          <w:bCs/>
          <w:snapToGrid w:val="0"/>
          <w:sz w:val="22"/>
          <w:szCs w:val="22"/>
          <w:u w:val="single"/>
          <w:vertAlign w:val="superscript"/>
          <w:lang w:val="cs-CZ"/>
        </w:rPr>
        <w:t>-1</w:t>
      </w:r>
      <w:r w:rsidRPr="00552A8F">
        <w:rPr>
          <w:bCs/>
          <w:snapToGrid w:val="0"/>
          <w:sz w:val="22"/>
          <w:szCs w:val="22"/>
          <w:u w:val="single"/>
          <w:lang w:val="cs-CZ"/>
        </w:rPr>
        <w:t xml:space="preserve">. </w:t>
      </w:r>
    </w:p>
    <w:p w:rsidR="00BE326C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rFonts w:cs="Arial"/>
          <w:sz w:val="22"/>
          <w:szCs w:val="22"/>
          <w:u w:val="single"/>
          <w:lang w:val="cs-CZ"/>
        </w:rPr>
      </w:pPr>
      <w:bookmarkStart w:id="0" w:name="_GoBack"/>
      <w:bookmarkEnd w:id="0"/>
      <w:r w:rsidRPr="00552A8F">
        <w:rPr>
          <w:sz w:val="22"/>
          <w:szCs w:val="22"/>
          <w:u w:val="single"/>
          <w:lang w:val="cs-CZ"/>
        </w:rPr>
        <w:t>Aby se prokázala jednotnost laboratorních zkušebních podmínek, jsou do každé zkoušky inhibice růstu kořene zahrnuty tři zkušební nádoby naplněné pískem, po 6 semenech předklíčeného salátu</w:t>
      </w:r>
      <w:r w:rsidRPr="00552A8F">
        <w:rPr>
          <w:rFonts w:cs="Arial"/>
          <w:sz w:val="22"/>
          <w:szCs w:val="22"/>
          <w:u w:val="single"/>
          <w:lang w:val="cs-CZ"/>
        </w:rPr>
        <w:t xml:space="preserve">. </w:t>
      </w:r>
    </w:p>
    <w:p w:rsidR="00E06B16" w:rsidRPr="00552A8F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rFonts w:cs="Arial"/>
          <w:bCs/>
          <w:noProof/>
          <w:sz w:val="22"/>
          <w:szCs w:val="22"/>
          <w:u w:val="single"/>
          <w:lang w:val="cs-CZ"/>
        </w:rPr>
      </w:pPr>
      <w:r w:rsidRPr="00552A8F">
        <w:rPr>
          <w:rFonts w:cs="Arial"/>
          <w:sz w:val="22"/>
          <w:szCs w:val="22"/>
          <w:u w:val="single"/>
          <w:lang w:val="cs-CZ"/>
        </w:rPr>
        <w:t>Vyhodnocení zkoušky se provádí v souladu s normou ČSN EN ISO 11269-1. Doporučená střední hodnota délky kořene je 30 mm.</w:t>
      </w:r>
    </w:p>
    <w:p w:rsidR="00E06B16" w:rsidRDefault="00E06B16" w:rsidP="00E06B16">
      <w:pPr>
        <w:widowControl w:val="0"/>
        <w:autoSpaceDE w:val="0"/>
        <w:autoSpaceDN w:val="0"/>
        <w:adjustRightInd w:val="0"/>
        <w:spacing w:before="60" w:after="60"/>
        <w:rPr>
          <w:rFonts w:cs="Arial"/>
          <w:bCs/>
          <w:noProof/>
          <w:sz w:val="22"/>
          <w:szCs w:val="22"/>
          <w:u w:val="single"/>
          <w:lang w:val="cs-CZ"/>
        </w:rPr>
      </w:pPr>
    </w:p>
    <w:p w:rsidR="00E06B16" w:rsidRPr="00EA55ED" w:rsidRDefault="00E06B16" w:rsidP="00E06B16">
      <w:pPr>
        <w:widowControl w:val="0"/>
        <w:autoSpaceDE w:val="0"/>
        <w:autoSpaceDN w:val="0"/>
        <w:adjustRightInd w:val="0"/>
        <w:jc w:val="both"/>
        <w:rPr>
          <w:rFonts w:cs="Arial"/>
          <w:b/>
          <w:noProof/>
          <w:sz w:val="22"/>
          <w:szCs w:val="22"/>
          <w:u w:val="single"/>
          <w:vertAlign w:val="superscript"/>
          <w:lang w:val="cs-CZ"/>
        </w:rPr>
      </w:pPr>
      <w:r w:rsidRPr="00EA55ED">
        <w:rPr>
          <w:rFonts w:cs="Arial"/>
          <w:b/>
          <w:noProof/>
          <w:sz w:val="22"/>
          <w:szCs w:val="22"/>
          <w:u w:val="single"/>
          <w:lang w:val="cs-CZ"/>
        </w:rPr>
        <w:t>Zkušební metody p</w:t>
      </w:r>
      <w:r w:rsidRPr="00EA55ED">
        <w:rPr>
          <w:rFonts w:cs="Arial"/>
          <w:b/>
          <w:sz w:val="22"/>
          <w:szCs w:val="22"/>
          <w:u w:val="single"/>
          <w:lang w:val="cs-CZ"/>
        </w:rPr>
        <w:t xml:space="preserve">ro hodnocení nebezpečné </w:t>
      </w:r>
      <w:r w:rsidR="00EA55ED" w:rsidRPr="00EA55ED">
        <w:rPr>
          <w:rFonts w:cs="Arial"/>
          <w:b/>
          <w:sz w:val="22"/>
          <w:szCs w:val="22"/>
          <w:u w:val="single"/>
          <w:lang w:val="cs-CZ"/>
        </w:rPr>
        <w:t xml:space="preserve">vlastnosti </w:t>
      </w:r>
      <w:r w:rsidRPr="00EA55ED">
        <w:rPr>
          <w:rFonts w:cs="Arial"/>
          <w:b/>
          <w:sz w:val="22"/>
          <w:szCs w:val="22"/>
          <w:u w:val="single"/>
          <w:lang w:val="cs-CZ"/>
        </w:rPr>
        <w:t>HP 14</w:t>
      </w:r>
      <w:r w:rsidRPr="00EA55ED">
        <w:rPr>
          <w:rFonts w:cs="Arial"/>
          <w:b/>
          <w:noProof/>
          <w:sz w:val="22"/>
          <w:szCs w:val="22"/>
          <w:u w:val="single"/>
          <w:lang w:val="cs-CZ"/>
        </w:rPr>
        <w:t xml:space="preserve"> jsou uvedeny v těchto technických předpisech: </w:t>
      </w:r>
    </w:p>
    <w:p w:rsidR="00E06B16" w:rsidRPr="00C2197C" w:rsidRDefault="00E06B16" w:rsidP="00E06B16">
      <w:pPr>
        <w:widowControl w:val="0"/>
        <w:autoSpaceDE w:val="0"/>
        <w:autoSpaceDN w:val="0"/>
        <w:adjustRightInd w:val="0"/>
        <w:ind w:left="284" w:hanging="284"/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Pr="00EA55ED" w:rsidRDefault="00E06B16" w:rsidP="00E06B16">
      <w:pPr>
        <w:pStyle w:val="Zkladntextodsazen21"/>
        <w:spacing w:after="120" w:line="240" w:lineRule="auto"/>
        <w:ind w:left="0" w:firstLine="0"/>
        <w:jc w:val="both"/>
        <w:rPr>
          <w:rFonts w:cs="Arial"/>
          <w:sz w:val="22"/>
          <w:szCs w:val="22"/>
          <w:u w:val="single"/>
        </w:rPr>
      </w:pPr>
      <w:r w:rsidRPr="00EA55ED">
        <w:rPr>
          <w:rFonts w:cs="Arial"/>
          <w:sz w:val="22"/>
          <w:szCs w:val="22"/>
          <w:u w:val="single"/>
        </w:rPr>
        <w:t xml:space="preserve">Ryba </w:t>
      </w:r>
      <w:r w:rsidRPr="00EA55ED">
        <w:rPr>
          <w:rFonts w:cs="Arial"/>
          <w:i/>
          <w:sz w:val="22"/>
          <w:szCs w:val="22"/>
          <w:u w:val="single"/>
        </w:rPr>
        <w:t>Poecilia reticulata, nebo Brachydanio rerio</w:t>
      </w:r>
      <w:r w:rsidRPr="00EA55ED">
        <w:rPr>
          <w:rFonts w:cs="Arial"/>
          <w:sz w:val="22"/>
          <w:szCs w:val="22"/>
          <w:u w:val="single"/>
        </w:rPr>
        <w:t xml:space="preserve"> - ČSN EN ISO 7346-2 Jakost vod – Stanovení akutní letální toxicity pro sladkovodní ryby [</w:t>
      </w:r>
      <w:r w:rsidRPr="00EA55ED">
        <w:rPr>
          <w:rFonts w:cs="Arial"/>
          <w:i/>
          <w:sz w:val="22"/>
          <w:szCs w:val="22"/>
          <w:u w:val="single"/>
        </w:rPr>
        <w:t>Brachydanio rerio Hamilton-Buchanan (Teleostei, Cyprinidae)</w:t>
      </w:r>
      <w:r w:rsidRPr="00EA55ED">
        <w:rPr>
          <w:rFonts w:cs="Arial"/>
          <w:sz w:val="22"/>
          <w:szCs w:val="22"/>
          <w:u w:val="single"/>
        </w:rPr>
        <w:t>] – část 2: Obnovovací metoda.</w:t>
      </w:r>
    </w:p>
    <w:p w:rsidR="00E06B16" w:rsidRPr="00EA55ED" w:rsidRDefault="00E06B16" w:rsidP="00E06B16">
      <w:pPr>
        <w:pStyle w:val="Zkladntextodsazen21"/>
        <w:spacing w:after="120" w:line="24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EA55ED">
        <w:rPr>
          <w:rFonts w:cs="Arial"/>
          <w:sz w:val="22"/>
          <w:szCs w:val="22"/>
          <w:u w:val="single"/>
        </w:rPr>
        <w:t xml:space="preserve">Semeno </w:t>
      </w:r>
      <w:r w:rsidRPr="00EA55ED">
        <w:rPr>
          <w:rFonts w:cs="Arial"/>
          <w:i/>
          <w:noProof/>
          <w:sz w:val="22"/>
          <w:szCs w:val="22"/>
          <w:u w:val="single"/>
        </w:rPr>
        <w:t>Sinapis alba</w:t>
      </w:r>
      <w:r w:rsidRPr="00EA55ED">
        <w:rPr>
          <w:rFonts w:cs="Arial"/>
          <w:sz w:val="22"/>
          <w:szCs w:val="22"/>
          <w:u w:val="single"/>
        </w:rPr>
        <w:t xml:space="preserve"> - Test inhibice růstu kořene hořčice bílé (</w:t>
      </w:r>
      <w:r w:rsidRPr="00EA55ED">
        <w:rPr>
          <w:rFonts w:cs="Arial"/>
          <w:i/>
          <w:sz w:val="22"/>
          <w:szCs w:val="22"/>
          <w:u w:val="single"/>
        </w:rPr>
        <w:t>Sinapsis alba</w:t>
      </w:r>
      <w:r w:rsidRPr="00EA55ED">
        <w:rPr>
          <w:rFonts w:cs="Arial"/>
          <w:sz w:val="22"/>
          <w:szCs w:val="22"/>
          <w:u w:val="single"/>
        </w:rPr>
        <w:t>). Metodický pokyn Ministerstva životního prostředí ke stanovení ekotoxicity odpadů</w:t>
      </w:r>
      <w:r w:rsidR="00552A8F" w:rsidRPr="00EA55ED">
        <w:rPr>
          <w:rFonts w:cs="Arial"/>
          <w:sz w:val="22"/>
          <w:szCs w:val="22"/>
          <w:u w:val="single"/>
        </w:rPr>
        <w:t xml:space="preserve">, </w:t>
      </w:r>
      <w:r w:rsidR="00552A8F" w:rsidRPr="00433067">
        <w:rPr>
          <w:rFonts w:cs="Arial"/>
          <w:sz w:val="22"/>
          <w:szCs w:val="22"/>
          <w:u w:val="single"/>
        </w:rPr>
        <w:t xml:space="preserve">zveřejněný ve </w:t>
      </w:r>
      <w:r w:rsidR="00552A8F" w:rsidRPr="00433067">
        <w:rPr>
          <w:sz w:val="22"/>
          <w:szCs w:val="22"/>
          <w:u w:val="single"/>
        </w:rPr>
        <w:t>Věstníku Ministerstva životního prostředí, ročník XVII, částka 4, duben 2007</w:t>
      </w:r>
      <w:r w:rsidR="00433067">
        <w:rPr>
          <w:sz w:val="22"/>
          <w:szCs w:val="22"/>
          <w:u w:val="single"/>
        </w:rPr>
        <w:t>.</w:t>
      </w:r>
    </w:p>
    <w:p w:rsidR="00E06B16" w:rsidRDefault="00E06B16" w:rsidP="00E06B16">
      <w:p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  <w:u w:val="single"/>
          <w:lang w:val="cs-CZ"/>
        </w:rPr>
      </w:pPr>
      <w:r w:rsidRPr="00973A08">
        <w:rPr>
          <w:rFonts w:cs="Arial"/>
          <w:sz w:val="22"/>
          <w:szCs w:val="22"/>
          <w:u w:val="single"/>
          <w:lang w:val="cs-CZ"/>
        </w:rPr>
        <w:t xml:space="preserve">Bakterie </w:t>
      </w:r>
      <w:r>
        <w:rPr>
          <w:rFonts w:cs="Arial"/>
          <w:i/>
          <w:iCs/>
          <w:sz w:val="22"/>
          <w:szCs w:val="22"/>
          <w:u w:val="single"/>
          <w:lang w:val="cs-CZ"/>
        </w:rPr>
        <w:t>Vibrio fischeri</w:t>
      </w:r>
      <w:r>
        <w:rPr>
          <w:rFonts w:cs="Arial"/>
          <w:sz w:val="22"/>
          <w:szCs w:val="22"/>
          <w:u w:val="single"/>
          <w:lang w:val="cs-CZ"/>
        </w:rPr>
        <w:t xml:space="preserve"> – ČSN EN ISO 11348-1,2 Jakost vod - Stanovení inhibičního účinku vzorků vod na světelnou emisi </w:t>
      </w:r>
      <w:r w:rsidRPr="003D121C">
        <w:rPr>
          <w:rFonts w:cs="Arial"/>
          <w:i/>
          <w:sz w:val="22"/>
          <w:szCs w:val="22"/>
          <w:u w:val="single"/>
          <w:lang w:val="cs-CZ"/>
        </w:rPr>
        <w:t>Vibrio fischeri</w:t>
      </w:r>
      <w:r>
        <w:rPr>
          <w:rFonts w:cs="Arial"/>
          <w:sz w:val="22"/>
          <w:szCs w:val="22"/>
          <w:u w:val="single"/>
          <w:lang w:val="cs-CZ"/>
        </w:rPr>
        <w:t xml:space="preserve"> (Zkouška na luminiscenčních bakteriích).</w:t>
      </w:r>
    </w:p>
    <w:p w:rsidR="00E06B16" w:rsidRPr="00973A08" w:rsidRDefault="00E06B16" w:rsidP="00E06B16">
      <w:p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  <w:u w:val="single"/>
          <w:lang w:val="cs-CZ"/>
        </w:rPr>
      </w:pPr>
      <w:r>
        <w:rPr>
          <w:rFonts w:cs="Arial"/>
          <w:sz w:val="22"/>
          <w:szCs w:val="22"/>
          <w:u w:val="single"/>
          <w:lang w:val="cs-CZ"/>
        </w:rPr>
        <w:t xml:space="preserve">Perloočka </w:t>
      </w:r>
      <w:r>
        <w:rPr>
          <w:rFonts w:cs="Arial"/>
          <w:i/>
          <w:iCs/>
          <w:sz w:val="22"/>
          <w:szCs w:val="22"/>
          <w:u w:val="single"/>
          <w:lang w:val="cs-CZ"/>
        </w:rPr>
        <w:t xml:space="preserve">Daphnia magna Straus – </w:t>
      </w:r>
      <w:r>
        <w:rPr>
          <w:rFonts w:cs="Arial"/>
          <w:sz w:val="22"/>
          <w:szCs w:val="22"/>
          <w:u w:val="single"/>
          <w:lang w:val="cs-CZ"/>
        </w:rPr>
        <w:t>ČSN EN ISO 6341</w:t>
      </w:r>
      <w:r w:rsidRPr="003D121C">
        <w:rPr>
          <w:sz w:val="22"/>
          <w:szCs w:val="22"/>
          <w:u w:val="single"/>
          <w:lang w:val="cs-CZ"/>
        </w:rPr>
        <w:t xml:space="preserve"> </w:t>
      </w:r>
      <w:r w:rsidRPr="00973A08">
        <w:rPr>
          <w:rFonts w:cs="Arial"/>
          <w:sz w:val="22"/>
          <w:szCs w:val="22"/>
          <w:u w:val="single"/>
          <w:lang w:val="cs-CZ"/>
        </w:rPr>
        <w:t xml:space="preserve">Kvalita vod - Zkouška inhibice pohyblivosti </w:t>
      </w:r>
      <w:r w:rsidRPr="003D121C">
        <w:rPr>
          <w:rFonts w:cs="Arial"/>
          <w:i/>
          <w:sz w:val="22"/>
          <w:szCs w:val="22"/>
          <w:u w:val="single"/>
          <w:lang w:val="cs-CZ"/>
        </w:rPr>
        <w:t>Daphnia magna Straus (Cladocera, Crustacea)</w:t>
      </w:r>
      <w:r>
        <w:rPr>
          <w:rFonts w:cs="Arial"/>
          <w:sz w:val="22"/>
          <w:szCs w:val="22"/>
          <w:u w:val="single"/>
          <w:lang w:val="cs-CZ"/>
        </w:rPr>
        <w:t xml:space="preserve"> - Zkouška akutní toxicity.</w:t>
      </w:r>
    </w:p>
    <w:p w:rsidR="00E06B16" w:rsidRPr="00973A08" w:rsidRDefault="00E06B16" w:rsidP="00E06B16">
      <w:p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  <w:u w:val="single"/>
          <w:lang w:val="cs-CZ"/>
        </w:rPr>
      </w:pPr>
      <w:r>
        <w:rPr>
          <w:rFonts w:cs="Arial"/>
          <w:sz w:val="22"/>
          <w:szCs w:val="22"/>
          <w:u w:val="single"/>
          <w:lang w:val="cs-CZ"/>
        </w:rPr>
        <w:t>Řasa</w:t>
      </w:r>
      <w:r>
        <w:rPr>
          <w:rFonts w:cs="Arial"/>
          <w:i/>
          <w:iCs/>
          <w:sz w:val="22"/>
          <w:szCs w:val="22"/>
          <w:u w:val="single"/>
          <w:lang w:val="cs-CZ"/>
        </w:rPr>
        <w:t xml:space="preserve"> Desmodesmus subspicatus – </w:t>
      </w:r>
      <w:r>
        <w:rPr>
          <w:rFonts w:cs="Arial"/>
          <w:sz w:val="22"/>
          <w:szCs w:val="22"/>
          <w:u w:val="single"/>
          <w:lang w:val="cs-CZ"/>
        </w:rPr>
        <w:t>ČSN EN ISO 8692 Kvalita vod - Zkouška inhibice růstu sladkovodních zelených řas.</w:t>
      </w:r>
    </w:p>
    <w:p w:rsidR="00E06B16" w:rsidRDefault="00E06B16" w:rsidP="00E06B1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Salát</w:t>
      </w:r>
      <w:r>
        <w:rPr>
          <w:i/>
          <w:iCs/>
          <w:sz w:val="22"/>
          <w:szCs w:val="22"/>
          <w:u w:val="single"/>
          <w:lang w:val="cs-CZ"/>
        </w:rPr>
        <w:t xml:space="preserve"> Lactuca sativa – </w:t>
      </w:r>
      <w:r>
        <w:rPr>
          <w:sz w:val="22"/>
          <w:szCs w:val="22"/>
          <w:u w:val="single"/>
          <w:lang w:val="cs-CZ"/>
        </w:rPr>
        <w:t>ČSN EN ISO 11269-1 Kvalita půdy - Stanovení účinků znečišťujících látek na půdní flóru - Část 1: Metoda měření inhibice růstu kořene.</w:t>
      </w:r>
    </w:p>
    <w:p w:rsidR="00E06B16" w:rsidRPr="00973A08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widowControl w:val="0"/>
        <w:autoSpaceDE w:val="0"/>
        <w:autoSpaceDN w:val="0"/>
        <w:adjustRightInd w:val="0"/>
        <w:spacing w:before="60" w:after="60"/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pStyle w:val="Zkladntext"/>
        <w:numPr>
          <w:ilvl w:val="0"/>
          <w:numId w:val="0"/>
        </w:numPr>
        <w:spacing w:before="0"/>
        <w:ind w:left="284" w:hanging="284"/>
        <w:jc w:val="left"/>
        <w:rPr>
          <w:rFonts w:cs="Arial"/>
          <w:b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 xml:space="preserve">3. </w:t>
      </w: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ab/>
        <w:t>HP 15 Odpad schopný vykazovat při nakládání s ním některou z výše uvedených nebezpečných vlastností, kterou v době vzniku neměl</w:t>
      </w:r>
    </w:p>
    <w:p w:rsidR="00E06B16" w:rsidRPr="00F83C06" w:rsidRDefault="00E06B16" w:rsidP="00E06B16">
      <w:pPr>
        <w:pStyle w:val="Zkladntext"/>
        <w:numPr>
          <w:ilvl w:val="0"/>
          <w:numId w:val="0"/>
        </w:numPr>
        <w:spacing w:before="0"/>
        <w:ind w:left="284" w:hanging="284"/>
        <w:jc w:val="left"/>
        <w:rPr>
          <w:rFonts w:cs="Arial"/>
          <w:b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pStyle w:val="Zkladntext"/>
        <w:numPr>
          <w:ilvl w:val="0"/>
          <w:numId w:val="0"/>
        </w:numPr>
        <w:spacing w:before="0"/>
        <w:ind w:firstLine="567"/>
        <w:rPr>
          <w:rFonts w:cs="Arial"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noProof/>
          <w:sz w:val="22"/>
          <w:szCs w:val="22"/>
          <w:u w:val="single"/>
          <w:lang w:val="cs-CZ"/>
        </w:rPr>
        <w:t>Přiřazení nebezpečné vlastnosti HP 15 se provede na základě kritérií stanovených v příloze přímo použitelného předpisu Evropské unie o nebezbečných vlastnostech odpadů</w:t>
      </w:r>
      <w:r>
        <w:rPr>
          <w:rFonts w:cs="Arial"/>
          <w:noProof/>
          <w:sz w:val="22"/>
          <w:szCs w:val="22"/>
          <w:u w:val="single"/>
          <w:vertAlign w:val="superscript"/>
          <w:lang w:val="cs-CZ"/>
        </w:rPr>
        <w:t>2</w:t>
      </w:r>
      <w:r w:rsidRPr="00F83C06">
        <w:rPr>
          <w:rFonts w:cs="Arial"/>
          <w:noProof/>
          <w:sz w:val="22"/>
          <w:szCs w:val="22"/>
          <w:u w:val="single"/>
          <w:vertAlign w:val="superscript"/>
          <w:lang w:val="cs-CZ"/>
        </w:rPr>
        <w:t xml:space="preserve">) 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lastRenderedPageBreak/>
        <w:t>a dále se jako nebezpečný odpad s touto nebezpečnou vlastností klasifikuje odpad, který uvolňuje do vodného výluhu škodliviny v množstvích překračujících hodnoty limitních koncentrací ve výluhu stanovených v tabulce č. 2.</w:t>
      </w:r>
    </w:p>
    <w:p w:rsidR="00E06B16" w:rsidRPr="00F83C06" w:rsidRDefault="00E06B16" w:rsidP="00E06B16">
      <w:pPr>
        <w:pStyle w:val="Zkladntext"/>
        <w:numPr>
          <w:ilvl w:val="0"/>
          <w:numId w:val="0"/>
        </w:numPr>
        <w:spacing w:before="0"/>
        <w:ind w:firstLine="708"/>
        <w:rPr>
          <w:rFonts w:cs="Arial"/>
          <w:b/>
          <w:strike/>
          <w:noProof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ind w:left="1418" w:hanging="1418"/>
        <w:jc w:val="both"/>
        <w:rPr>
          <w:rFonts w:cs="Arial"/>
          <w:b/>
          <w:i/>
          <w:noProof/>
          <w:sz w:val="22"/>
          <w:szCs w:val="22"/>
          <w:u w:val="single"/>
          <w:lang w:val="cs-CZ"/>
        </w:rPr>
      </w:pP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>Tabulka č. 2</w:t>
      </w:r>
      <w:r w:rsidRPr="00F83C06">
        <w:rPr>
          <w:rFonts w:cs="Arial"/>
          <w:b/>
          <w:noProof/>
          <w:sz w:val="22"/>
          <w:szCs w:val="22"/>
          <w:u w:val="single"/>
          <w:lang w:val="cs-CZ"/>
        </w:rPr>
        <w:tab/>
        <w:t xml:space="preserve">Hodnoty limitních koncentrací ve výluhu pro hodnocení nebezpečné vlastnosti HP 15 </w:t>
      </w:r>
    </w:p>
    <w:p w:rsidR="00E06B16" w:rsidRPr="00F83C06" w:rsidRDefault="00E06B16" w:rsidP="00E06B16">
      <w:pPr>
        <w:spacing w:after="120"/>
        <w:ind w:left="1560" w:hanging="1560"/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2268"/>
        <w:gridCol w:w="2268"/>
      </w:tblGrid>
      <w:tr w:rsidR="00E06B16" w:rsidRPr="00F83C06" w:rsidTr="00F60A27">
        <w:trPr>
          <w:cantSplit/>
          <w:tblHeader/>
          <w:jc w:val="center"/>
        </w:trPr>
        <w:tc>
          <w:tcPr>
            <w:tcW w:w="2268" w:type="dxa"/>
            <w:tcBorders>
              <w:bottom w:val="double" w:sz="6" w:space="0" w:color="auto"/>
            </w:tcBorders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Ukazatel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Jednotka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Limitní hodnota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  <w:tcBorders>
              <w:top w:val="nil"/>
            </w:tcBorders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pH</w:t>
            </w:r>
          </w:p>
        </w:tc>
        <w:tc>
          <w:tcPr>
            <w:tcW w:w="2268" w:type="dxa"/>
            <w:tcBorders>
              <w:top w:val="nil"/>
            </w:tcBorders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bCs/>
                <w:noProof/>
                <w:kern w:val="36"/>
                <w:sz w:val="22"/>
                <w:szCs w:val="22"/>
                <w:u w:val="single"/>
                <w:lang w:val="cs-CZ"/>
              </w:rPr>
              <w:t>5,5 – 13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Default="00E06B16" w:rsidP="00F60A27">
            <w:pPr>
              <w:spacing w:before="40" w:after="40"/>
              <w:rPr>
                <w:rFonts w:cs="Arial"/>
                <w:b/>
                <w:noProof/>
                <w:sz w:val="22"/>
                <w:szCs w:val="22"/>
                <w:u w:val="single"/>
                <w:vertAlign w:val="superscript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RL (rozpuštěné lá</w:t>
            </w:r>
            <w:r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t</w:t>
            </w: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ky)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8 000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Fluoridy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30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As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2,5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Ba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30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Cd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0,5</w:t>
            </w:r>
          </w:p>
        </w:tc>
      </w:tr>
      <w:tr w:rsidR="00E06B16" w:rsidRPr="00F83C06" w:rsidTr="00F60A27">
        <w:trPr>
          <w:cantSplit/>
          <w:trHeight w:val="417"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Cr celkový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7</w:t>
            </w:r>
          </w:p>
        </w:tc>
      </w:tr>
      <w:tr w:rsidR="00E06B16" w:rsidRPr="00F83C06" w:rsidTr="00F60A27">
        <w:trPr>
          <w:cantSplit/>
          <w:trHeight w:val="417"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Cu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10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Hg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963C1C">
            <w:pPr>
              <w:spacing w:before="40" w:after="40"/>
              <w:jc w:val="center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0,</w:t>
            </w:r>
            <w:r w:rsidR="00963C1C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2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Ni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4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Pb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5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Sb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0,5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Se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0,7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Zn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20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Mo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3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B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E06B16" w:rsidRPr="00F83C06" w:rsidRDefault="003109AB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9</w:t>
            </w:r>
            <w:r w:rsidR="00E06B16" w:rsidRPr="00F83C06"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0</w:t>
            </w:r>
          </w:p>
        </w:tc>
      </w:tr>
      <w:tr w:rsidR="00E06B16" w:rsidRPr="00F83C06" w:rsidTr="00F60A27">
        <w:trPr>
          <w:cantSplit/>
          <w:jc w:val="center"/>
        </w:trPr>
        <w:tc>
          <w:tcPr>
            <w:tcW w:w="2268" w:type="dxa"/>
          </w:tcPr>
          <w:p w:rsidR="00E06B16" w:rsidRPr="008600BA" w:rsidRDefault="00E06B16" w:rsidP="00F60A27">
            <w:pPr>
              <w:spacing w:before="40" w:after="40"/>
              <w:jc w:val="both"/>
              <w:rPr>
                <w:rFonts w:cs="Arial"/>
                <w:b/>
                <w:noProof/>
                <w:sz w:val="22"/>
                <w:szCs w:val="22"/>
                <w:u w:val="single"/>
                <w:vertAlign w:val="superscript"/>
                <w:lang w:val="cs-CZ"/>
              </w:rPr>
            </w:pPr>
            <w:r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Jednosytné fenoly</w:t>
            </w:r>
          </w:p>
        </w:tc>
        <w:tc>
          <w:tcPr>
            <w:tcW w:w="2268" w:type="dxa"/>
          </w:tcPr>
          <w:p w:rsidR="00E06B16" w:rsidRPr="00F83C06" w:rsidRDefault="00E06B16" w:rsidP="00F60A27">
            <w:pPr>
              <w:spacing w:before="40" w:after="40"/>
              <w:jc w:val="both"/>
              <w:rPr>
                <w:rFonts w:cs="Arial"/>
                <w:noProof/>
                <w:sz w:val="22"/>
                <w:szCs w:val="22"/>
                <w:u w:val="single"/>
                <w:lang w:val="cs-CZ"/>
              </w:rPr>
            </w:pPr>
            <w:r w:rsidRPr="00F83C06">
              <w:rPr>
                <w:rFonts w:cs="Arial"/>
                <w:noProof/>
                <w:sz w:val="22"/>
                <w:szCs w:val="22"/>
                <w:u w:val="single"/>
                <w:lang w:val="cs-CZ"/>
              </w:rPr>
              <w:t>mg/l</w:t>
            </w:r>
          </w:p>
        </w:tc>
        <w:tc>
          <w:tcPr>
            <w:tcW w:w="2268" w:type="dxa"/>
          </w:tcPr>
          <w:p w:rsidR="00963C1C" w:rsidRPr="00F83C06" w:rsidRDefault="00963C1C" w:rsidP="00F60A27">
            <w:pPr>
              <w:spacing w:before="40" w:after="40"/>
              <w:jc w:val="center"/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</w:pPr>
            <w:r>
              <w:rPr>
                <w:rFonts w:cs="Arial"/>
                <w:b/>
                <w:noProof/>
                <w:sz w:val="22"/>
                <w:szCs w:val="22"/>
                <w:u w:val="single"/>
                <w:lang w:val="cs-CZ"/>
              </w:rPr>
              <w:t>100</w:t>
            </w:r>
          </w:p>
        </w:tc>
      </w:tr>
    </w:tbl>
    <w:p w:rsidR="00433067" w:rsidRDefault="00433067" w:rsidP="00E06B16">
      <w:pPr>
        <w:spacing w:before="120"/>
        <w:ind w:left="3544" w:hanging="2410"/>
        <w:rPr>
          <w:rFonts w:cs="Arial"/>
          <w:b/>
          <w:noProof/>
          <w:sz w:val="22"/>
          <w:szCs w:val="22"/>
          <w:u w:val="single"/>
          <w:lang w:val="cs-CZ"/>
        </w:rPr>
      </w:pPr>
    </w:p>
    <w:p w:rsidR="00E06B16" w:rsidRPr="00433067" w:rsidRDefault="00617F8D" w:rsidP="00E06B16">
      <w:pPr>
        <w:spacing w:before="120"/>
        <w:ind w:left="3544" w:hanging="2410"/>
        <w:rPr>
          <w:rFonts w:cs="Arial"/>
          <w:b/>
          <w:noProof/>
          <w:sz w:val="22"/>
          <w:szCs w:val="22"/>
          <w:u w:val="single"/>
          <w:lang w:val="cs-CZ"/>
        </w:rPr>
      </w:pPr>
      <w:r w:rsidRPr="00433067">
        <w:rPr>
          <w:rFonts w:cs="Arial"/>
          <w:b/>
          <w:noProof/>
          <w:sz w:val="22"/>
          <w:szCs w:val="22"/>
          <w:u w:val="single"/>
          <w:lang w:val="cs-CZ"/>
        </w:rPr>
        <w:t xml:space="preserve">Vysvětlivky </w:t>
      </w:r>
      <w:r w:rsidR="00E06B16" w:rsidRPr="00433067">
        <w:rPr>
          <w:rFonts w:cs="Arial"/>
          <w:b/>
          <w:noProof/>
          <w:sz w:val="22"/>
          <w:szCs w:val="22"/>
          <w:u w:val="single"/>
          <w:lang w:val="cs-CZ"/>
        </w:rPr>
        <w:t xml:space="preserve"> k tabulce č. 2:</w:t>
      </w:r>
    </w:p>
    <w:p w:rsidR="00E06B16" w:rsidRDefault="00E06B16" w:rsidP="00617F8D">
      <w:pPr>
        <w:spacing w:before="120"/>
        <w:ind w:left="1134"/>
        <w:rPr>
          <w:rFonts w:cs="Arial"/>
          <w:noProof/>
          <w:sz w:val="22"/>
          <w:szCs w:val="22"/>
          <w:u w:val="single"/>
          <w:lang w:val="cs-CZ"/>
        </w:rPr>
      </w:pPr>
      <w:r>
        <w:rPr>
          <w:rFonts w:cs="Arial"/>
          <w:noProof/>
          <w:sz w:val="22"/>
          <w:szCs w:val="22"/>
          <w:u w:val="single"/>
          <w:vertAlign w:val="superscript"/>
          <w:lang w:val="cs-CZ"/>
        </w:rPr>
        <w:t xml:space="preserve"> </w:t>
      </w:r>
      <w:r w:rsidR="00617F8D">
        <w:rPr>
          <w:rFonts w:cs="Arial"/>
          <w:noProof/>
          <w:sz w:val="22"/>
          <w:szCs w:val="22"/>
          <w:u w:val="single"/>
          <w:lang w:val="cs-CZ"/>
        </w:rPr>
        <w:t>1. Jednosytnými fenoly se rozumí s</w:t>
      </w:r>
      <w:r>
        <w:rPr>
          <w:rFonts w:cs="Arial"/>
          <w:noProof/>
          <w:sz w:val="22"/>
          <w:szCs w:val="22"/>
          <w:u w:val="single"/>
          <w:lang w:val="cs-CZ"/>
        </w:rPr>
        <w:t>uma jednosytných fenolů těkajících s vodní parou</w:t>
      </w:r>
      <w:r w:rsidRPr="00F83C0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</w:p>
    <w:p w:rsidR="00E06B16" w:rsidRDefault="00617F8D" w:rsidP="00E06B16">
      <w:pPr>
        <w:spacing w:before="120"/>
        <w:ind w:left="1134"/>
        <w:rPr>
          <w:rFonts w:cs="Arial"/>
          <w:noProof/>
          <w:sz w:val="22"/>
          <w:szCs w:val="22"/>
          <w:u w:val="single"/>
          <w:lang w:val="cs-CZ"/>
        </w:rPr>
      </w:pPr>
      <w:r>
        <w:rPr>
          <w:rFonts w:cs="Arial"/>
          <w:noProof/>
          <w:sz w:val="22"/>
          <w:szCs w:val="22"/>
          <w:u w:val="single"/>
          <w:lang w:val="cs-CZ"/>
        </w:rPr>
        <w:t>2.</w:t>
      </w:r>
      <w:r w:rsidR="00E06B16">
        <w:rPr>
          <w:rFonts w:cs="Arial"/>
          <w:noProof/>
          <w:sz w:val="22"/>
          <w:szCs w:val="22"/>
          <w:u w:val="single"/>
          <w:lang w:val="cs-CZ"/>
        </w:rPr>
        <w:t>Technické normy pro metody k provádění zkoušek jsou uvedeny v příloze č. 12 k vyhlášce č. 294/2005 Sb.</w:t>
      </w:r>
      <w:r w:rsidR="00EA55ED">
        <w:rPr>
          <w:rStyle w:val="Znakapoznpodarou"/>
          <w:noProof/>
          <w:sz w:val="22"/>
          <w:szCs w:val="22"/>
          <w:u w:val="single"/>
          <w:lang w:val="cs-CZ"/>
        </w:rPr>
        <w:footnoteReference w:id="12"/>
      </w:r>
      <w:r w:rsidR="00EA55ED">
        <w:rPr>
          <w:rFonts w:cs="Arial"/>
          <w:noProof/>
          <w:sz w:val="22"/>
          <w:szCs w:val="22"/>
          <w:u w:val="single"/>
          <w:vertAlign w:val="superscript"/>
          <w:lang w:val="cs-CZ"/>
        </w:rPr>
        <w:t>)</w:t>
      </w:r>
      <w:r w:rsidR="00E06B16">
        <w:rPr>
          <w:rFonts w:cs="Arial"/>
          <w:noProof/>
          <w:sz w:val="22"/>
          <w:szCs w:val="22"/>
          <w:u w:val="single"/>
          <w:lang w:val="cs-CZ"/>
        </w:rPr>
        <w:t xml:space="preserve"> </w:t>
      </w:r>
    </w:p>
    <w:p w:rsidR="00E06B16" w:rsidRDefault="00E06B16" w:rsidP="00E06B16">
      <w:pPr>
        <w:numPr>
          <w:ilvl w:val="12"/>
          <w:numId w:val="0"/>
        </w:numPr>
        <w:jc w:val="both"/>
        <w:rPr>
          <w:rFonts w:cs="Arial"/>
          <w:noProof/>
          <w:color w:val="FF0000"/>
          <w:sz w:val="22"/>
          <w:szCs w:val="22"/>
          <w:u w:val="single"/>
          <w:vertAlign w:val="superscript"/>
          <w:lang w:val="cs-CZ"/>
        </w:rPr>
      </w:pPr>
    </w:p>
    <w:p w:rsidR="00E06B16" w:rsidRPr="003906C2" w:rsidRDefault="00E06B16" w:rsidP="00E06B16">
      <w:pPr>
        <w:numPr>
          <w:ilvl w:val="12"/>
          <w:numId w:val="0"/>
        </w:numPr>
        <w:jc w:val="both"/>
        <w:rPr>
          <w:rFonts w:cs="Arial"/>
          <w:b/>
          <w:i/>
          <w:noProof/>
          <w:sz w:val="22"/>
          <w:szCs w:val="22"/>
          <w:lang w:val="cs-CZ"/>
        </w:rPr>
      </w:pPr>
      <w:r w:rsidRPr="00BE3C1B">
        <w:rPr>
          <w:rFonts w:cs="Arial"/>
          <w:i/>
          <w:sz w:val="22"/>
          <w:szCs w:val="22"/>
          <w:lang w:val="cs-CZ"/>
        </w:rPr>
        <w:t>CELEX 32014R1357</w:t>
      </w:r>
      <w:r w:rsidRPr="003906C2">
        <w:rPr>
          <w:rFonts w:cs="Arial"/>
          <w:b/>
          <w:i/>
          <w:noProof/>
          <w:sz w:val="22"/>
          <w:szCs w:val="22"/>
          <w:lang w:val="cs-CZ"/>
        </w:rPr>
        <w:t xml:space="preserve"> </w:t>
      </w:r>
    </w:p>
    <w:p w:rsidR="00E06B16" w:rsidRPr="00F83C06" w:rsidRDefault="00E06B16" w:rsidP="00E06B16">
      <w:pPr>
        <w:tabs>
          <w:tab w:val="left" w:pos="1004"/>
        </w:tabs>
        <w:rPr>
          <w:rFonts w:cs="Arial"/>
          <w:b/>
          <w:noProof/>
          <w:color w:val="002060"/>
          <w:sz w:val="22"/>
          <w:szCs w:val="22"/>
          <w:u w:val="single"/>
          <w:lang w:val="cs-CZ"/>
        </w:rPr>
      </w:pPr>
    </w:p>
    <w:p w:rsidR="00E06B16" w:rsidRPr="00F83C06" w:rsidRDefault="00E06B16" w:rsidP="00E06B16">
      <w:pPr>
        <w:tabs>
          <w:tab w:val="left" w:pos="1004"/>
        </w:tabs>
        <w:jc w:val="both"/>
        <w:rPr>
          <w:rFonts w:cs="Arial"/>
          <w:noProof/>
          <w:sz w:val="22"/>
          <w:szCs w:val="22"/>
          <w:u w:val="single"/>
          <w:lang w:val="cs-CZ"/>
        </w:rPr>
      </w:pPr>
    </w:p>
    <w:p w:rsidR="00E06B16" w:rsidRDefault="00E06B16" w:rsidP="00E06B16">
      <w:pPr>
        <w:rPr>
          <w:rFonts w:cs="Arial"/>
          <w:noProof/>
          <w:sz w:val="22"/>
          <w:szCs w:val="22"/>
          <w:u w:val="single"/>
          <w:lang w:val="cs-CZ"/>
        </w:rPr>
      </w:pPr>
    </w:p>
    <w:p w:rsidR="00552A8F" w:rsidRDefault="00552A8F" w:rsidP="00E06B16">
      <w:pPr>
        <w:rPr>
          <w:rFonts w:cs="Arial"/>
          <w:noProof/>
          <w:sz w:val="22"/>
          <w:szCs w:val="22"/>
          <w:u w:val="single"/>
          <w:lang w:val="cs-CZ"/>
        </w:rPr>
      </w:pPr>
    </w:p>
    <w:p w:rsidR="00552A8F" w:rsidRDefault="00552A8F" w:rsidP="00E06B16">
      <w:pPr>
        <w:rPr>
          <w:rFonts w:cs="Arial"/>
          <w:noProof/>
          <w:sz w:val="22"/>
          <w:szCs w:val="22"/>
          <w:u w:val="single"/>
          <w:lang w:val="cs-CZ"/>
        </w:rPr>
      </w:pPr>
    </w:p>
    <w:p w:rsidR="00552A8F" w:rsidRDefault="00552A8F" w:rsidP="00E06B16">
      <w:pPr>
        <w:rPr>
          <w:rFonts w:cs="Arial"/>
          <w:noProof/>
          <w:sz w:val="22"/>
          <w:szCs w:val="22"/>
          <w:u w:val="single"/>
          <w:lang w:val="cs-CZ"/>
        </w:rPr>
      </w:pPr>
    </w:p>
    <w:p w:rsidR="00552A8F" w:rsidRDefault="00552A8F" w:rsidP="00E06B16">
      <w:pPr>
        <w:rPr>
          <w:rFonts w:cs="Arial"/>
          <w:noProof/>
          <w:sz w:val="22"/>
          <w:szCs w:val="22"/>
          <w:u w:val="single"/>
          <w:lang w:val="cs-CZ"/>
        </w:rPr>
      </w:pPr>
    </w:p>
    <w:p w:rsidR="00552A8F" w:rsidRDefault="00552A8F" w:rsidP="00E06B16">
      <w:pPr>
        <w:rPr>
          <w:rFonts w:cs="Arial"/>
          <w:noProof/>
          <w:sz w:val="22"/>
          <w:szCs w:val="22"/>
          <w:u w:val="single"/>
          <w:lang w:val="cs-CZ"/>
        </w:rPr>
      </w:pPr>
    </w:p>
    <w:p w:rsidR="00374F6B" w:rsidRPr="00F83C06" w:rsidRDefault="00374F6B" w:rsidP="001F769D">
      <w:pPr>
        <w:pStyle w:val="Zkladntext"/>
        <w:numPr>
          <w:ilvl w:val="0"/>
          <w:numId w:val="0"/>
        </w:numPr>
        <w:spacing w:before="60" w:after="60"/>
        <w:ind w:left="567" w:hanging="567"/>
        <w:rPr>
          <w:rFonts w:cs="Arial"/>
          <w:noProof/>
          <w:sz w:val="22"/>
          <w:szCs w:val="22"/>
          <w:u w:val="single"/>
          <w:lang w:val="cs-CZ"/>
        </w:rPr>
      </w:pPr>
    </w:p>
    <w:p w:rsidR="00174A90" w:rsidRDefault="00174A90" w:rsidP="00174A90">
      <w:pPr>
        <w:tabs>
          <w:tab w:val="left" w:pos="1004"/>
        </w:tabs>
        <w:jc w:val="right"/>
        <w:rPr>
          <w:rFonts w:cs="Arial"/>
          <w:noProof/>
          <w:sz w:val="22"/>
          <w:szCs w:val="22"/>
          <w:lang w:val="cs-CZ"/>
        </w:rPr>
      </w:pPr>
      <w:r w:rsidRPr="001F769D">
        <w:rPr>
          <w:rFonts w:cs="Arial"/>
          <w:noProof/>
          <w:sz w:val="22"/>
          <w:szCs w:val="22"/>
          <w:lang w:val="cs-CZ"/>
        </w:rPr>
        <w:t xml:space="preserve">Příloha </w:t>
      </w:r>
      <w:r>
        <w:rPr>
          <w:rFonts w:cs="Arial"/>
          <w:noProof/>
          <w:sz w:val="22"/>
          <w:szCs w:val="22"/>
          <w:lang w:val="cs-CZ"/>
        </w:rPr>
        <w:t>č. 2</w:t>
      </w:r>
      <w:r w:rsidR="00FC302D">
        <w:rPr>
          <w:rFonts w:cs="Arial"/>
          <w:noProof/>
          <w:sz w:val="22"/>
          <w:szCs w:val="22"/>
          <w:lang w:val="cs-CZ"/>
        </w:rPr>
        <w:t xml:space="preserve"> k vyhlášce č…/2016</w:t>
      </w:r>
      <w:r w:rsidRPr="001F769D">
        <w:rPr>
          <w:rFonts w:cs="Arial"/>
          <w:noProof/>
          <w:sz w:val="22"/>
          <w:szCs w:val="22"/>
          <w:lang w:val="cs-CZ"/>
        </w:rPr>
        <w:t xml:space="preserve"> Sb.</w:t>
      </w:r>
    </w:p>
    <w:p w:rsidR="00174A90" w:rsidRDefault="00174A90" w:rsidP="00174A90">
      <w:pPr>
        <w:tabs>
          <w:tab w:val="left" w:pos="1004"/>
        </w:tabs>
        <w:jc w:val="right"/>
        <w:rPr>
          <w:rFonts w:cs="Arial"/>
          <w:noProof/>
          <w:sz w:val="22"/>
          <w:szCs w:val="22"/>
          <w:lang w:val="cs-CZ"/>
        </w:rPr>
      </w:pPr>
    </w:p>
    <w:p w:rsidR="004D17E1" w:rsidRDefault="004D17E1" w:rsidP="00473A32">
      <w:pPr>
        <w:jc w:val="center"/>
        <w:rPr>
          <w:b/>
          <w:bCs/>
          <w:sz w:val="22"/>
          <w:szCs w:val="22"/>
          <w:lang w:val="cs-CZ"/>
        </w:rPr>
      </w:pPr>
    </w:p>
    <w:p w:rsidR="00BB7DF9" w:rsidRPr="00473A32" w:rsidRDefault="00473A32" w:rsidP="00473A32">
      <w:pPr>
        <w:jc w:val="center"/>
        <w:rPr>
          <w:b/>
          <w:bCs/>
          <w:sz w:val="22"/>
          <w:szCs w:val="22"/>
          <w:lang w:val="cs-CZ"/>
        </w:rPr>
      </w:pPr>
      <w:r w:rsidRPr="00473A32">
        <w:rPr>
          <w:b/>
          <w:bCs/>
          <w:sz w:val="22"/>
          <w:szCs w:val="22"/>
          <w:lang w:val="cs-CZ"/>
        </w:rPr>
        <w:t>Náležitosti obsahu d</w:t>
      </w:r>
      <w:r w:rsidR="00BB7DF9" w:rsidRPr="00473A32">
        <w:rPr>
          <w:b/>
          <w:bCs/>
          <w:sz w:val="22"/>
          <w:szCs w:val="22"/>
          <w:lang w:val="cs-CZ"/>
        </w:rPr>
        <w:t>okumentační zprávy</w:t>
      </w:r>
    </w:p>
    <w:p w:rsidR="004D17E1" w:rsidRDefault="004D17E1" w:rsidP="00BB7DF9">
      <w:pPr>
        <w:spacing w:before="60"/>
        <w:jc w:val="both"/>
        <w:rPr>
          <w:b/>
          <w:bCs/>
          <w:sz w:val="22"/>
          <w:szCs w:val="22"/>
          <w:lang w:val="cs-CZ"/>
        </w:rPr>
      </w:pPr>
    </w:p>
    <w:p w:rsidR="00BB7DF9" w:rsidRPr="00F01FA6" w:rsidRDefault="000D236F" w:rsidP="00F01FA6">
      <w:pPr>
        <w:spacing w:before="60" w:after="60"/>
        <w:jc w:val="both"/>
        <w:rPr>
          <w:b/>
          <w:bCs/>
          <w:sz w:val="22"/>
          <w:szCs w:val="22"/>
          <w:lang w:val="cs-CZ"/>
        </w:rPr>
      </w:pPr>
      <w:r w:rsidRPr="00F01FA6">
        <w:rPr>
          <w:b/>
          <w:bCs/>
          <w:sz w:val="22"/>
          <w:szCs w:val="22"/>
          <w:lang w:val="cs-CZ"/>
        </w:rPr>
        <w:t xml:space="preserve">1. ÚVOD </w:t>
      </w:r>
    </w:p>
    <w:p w:rsidR="00F01FA6" w:rsidRPr="00F01FA6" w:rsidRDefault="00F01FA6" w:rsidP="00F01FA6">
      <w:pPr>
        <w:spacing w:before="60" w:after="60"/>
        <w:jc w:val="both"/>
        <w:rPr>
          <w:b/>
          <w:bCs/>
          <w:sz w:val="22"/>
          <w:szCs w:val="22"/>
          <w:lang w:val="cs-CZ"/>
        </w:rPr>
      </w:pPr>
    </w:p>
    <w:p w:rsidR="000D236F" w:rsidRPr="00157177" w:rsidRDefault="00F01FA6" w:rsidP="00F01FA6">
      <w:pPr>
        <w:spacing w:before="60" w:after="60"/>
        <w:jc w:val="both"/>
        <w:rPr>
          <w:bCs/>
          <w:sz w:val="22"/>
          <w:szCs w:val="22"/>
          <w:lang w:val="cs-CZ"/>
        </w:rPr>
      </w:pPr>
      <w:r w:rsidRPr="00157177">
        <w:rPr>
          <w:bCs/>
          <w:sz w:val="22"/>
          <w:szCs w:val="22"/>
          <w:lang w:val="cs-CZ"/>
        </w:rPr>
        <w:t xml:space="preserve">1.1. </w:t>
      </w:r>
      <w:r w:rsidR="00473A32" w:rsidRPr="00157177">
        <w:rPr>
          <w:bCs/>
          <w:sz w:val="22"/>
          <w:szCs w:val="22"/>
          <w:lang w:val="cs-CZ"/>
        </w:rPr>
        <w:t>I</w:t>
      </w:r>
      <w:r w:rsidR="00BB7DF9" w:rsidRPr="00157177">
        <w:rPr>
          <w:bCs/>
          <w:sz w:val="22"/>
          <w:szCs w:val="22"/>
          <w:lang w:val="cs-CZ"/>
        </w:rPr>
        <w:t>nformace o žadateli a žádosti o hodnocení</w:t>
      </w:r>
      <w:r w:rsidR="000D236F" w:rsidRPr="00157177">
        <w:rPr>
          <w:bCs/>
          <w:sz w:val="22"/>
          <w:szCs w:val="22"/>
          <w:lang w:val="cs-CZ"/>
        </w:rPr>
        <w:t xml:space="preserve"> nebezpečných vlastností odpadu</w:t>
      </w:r>
    </w:p>
    <w:p w:rsidR="00F01FA6" w:rsidRPr="00157177" w:rsidRDefault="00F01FA6" w:rsidP="00F01FA6">
      <w:pPr>
        <w:spacing w:before="60" w:after="60"/>
        <w:jc w:val="both"/>
        <w:rPr>
          <w:bCs/>
          <w:sz w:val="22"/>
          <w:szCs w:val="22"/>
          <w:lang w:val="cs-CZ"/>
        </w:rPr>
      </w:pPr>
    </w:p>
    <w:p w:rsidR="000D236F" w:rsidRPr="00157177" w:rsidRDefault="00F01FA6" w:rsidP="00F01FA6">
      <w:pPr>
        <w:spacing w:before="60" w:after="60"/>
        <w:jc w:val="both"/>
        <w:rPr>
          <w:bCs/>
          <w:sz w:val="22"/>
          <w:szCs w:val="22"/>
          <w:lang w:val="cs-CZ"/>
        </w:rPr>
      </w:pPr>
      <w:r w:rsidRPr="00157177">
        <w:rPr>
          <w:bCs/>
          <w:sz w:val="22"/>
          <w:szCs w:val="22"/>
          <w:lang w:val="cs-CZ"/>
        </w:rPr>
        <w:t xml:space="preserve">1.2. </w:t>
      </w:r>
      <w:r w:rsidR="000D236F" w:rsidRPr="00157177">
        <w:rPr>
          <w:bCs/>
          <w:sz w:val="22"/>
          <w:szCs w:val="22"/>
          <w:lang w:val="cs-CZ"/>
        </w:rPr>
        <w:t>I</w:t>
      </w:r>
      <w:r w:rsidR="00BB7DF9" w:rsidRPr="00157177">
        <w:rPr>
          <w:bCs/>
          <w:sz w:val="22"/>
          <w:szCs w:val="22"/>
          <w:lang w:val="cs-CZ"/>
        </w:rPr>
        <w:t xml:space="preserve">dentifikace </w:t>
      </w:r>
      <w:r w:rsidR="000D236F" w:rsidRPr="00F963EF">
        <w:rPr>
          <w:bCs/>
          <w:sz w:val="22"/>
          <w:szCs w:val="22"/>
          <w:lang w:val="cs-CZ"/>
        </w:rPr>
        <w:t>pověřené</w:t>
      </w:r>
      <w:r w:rsidR="000D236F" w:rsidRPr="00157177">
        <w:rPr>
          <w:bCs/>
          <w:sz w:val="22"/>
          <w:szCs w:val="22"/>
          <w:lang w:val="cs-CZ"/>
        </w:rPr>
        <w:t xml:space="preserve"> </w:t>
      </w:r>
      <w:r w:rsidR="00BB7DF9" w:rsidRPr="00157177">
        <w:rPr>
          <w:bCs/>
          <w:sz w:val="22"/>
          <w:szCs w:val="22"/>
          <w:lang w:val="cs-CZ"/>
        </w:rPr>
        <w:t>osoby nebo osob podílejících se na hodnocení odpadu</w:t>
      </w:r>
    </w:p>
    <w:p w:rsidR="00F01FA6" w:rsidRPr="00157177" w:rsidRDefault="00F01FA6" w:rsidP="00F01FA6">
      <w:pPr>
        <w:spacing w:before="60" w:after="60"/>
        <w:jc w:val="both"/>
        <w:rPr>
          <w:bCs/>
          <w:sz w:val="22"/>
          <w:szCs w:val="22"/>
          <w:lang w:val="cs-CZ"/>
        </w:rPr>
      </w:pPr>
    </w:p>
    <w:p w:rsidR="00AA6EE0" w:rsidRPr="00157177" w:rsidRDefault="00F01FA6" w:rsidP="00F01FA6">
      <w:pPr>
        <w:spacing w:before="60" w:after="60"/>
        <w:jc w:val="both"/>
        <w:rPr>
          <w:bCs/>
          <w:sz w:val="22"/>
          <w:szCs w:val="22"/>
          <w:lang w:val="cs-CZ"/>
        </w:rPr>
      </w:pPr>
      <w:r w:rsidRPr="00157177">
        <w:rPr>
          <w:bCs/>
          <w:sz w:val="22"/>
          <w:szCs w:val="22"/>
          <w:lang w:val="cs-CZ"/>
        </w:rPr>
        <w:t xml:space="preserve">1.3. </w:t>
      </w:r>
      <w:r w:rsidR="000D236F" w:rsidRPr="00157177">
        <w:rPr>
          <w:bCs/>
          <w:sz w:val="22"/>
          <w:szCs w:val="22"/>
          <w:lang w:val="cs-CZ"/>
        </w:rPr>
        <w:t>I</w:t>
      </w:r>
      <w:r w:rsidR="00BB7DF9" w:rsidRPr="00157177">
        <w:rPr>
          <w:bCs/>
          <w:sz w:val="22"/>
          <w:szCs w:val="22"/>
          <w:lang w:val="cs-CZ"/>
        </w:rPr>
        <w:t xml:space="preserve">dentifikace osoby, která </w:t>
      </w:r>
      <w:r w:rsidR="00157177" w:rsidRPr="00157177">
        <w:rPr>
          <w:bCs/>
          <w:sz w:val="22"/>
          <w:szCs w:val="22"/>
          <w:lang w:val="cs-CZ"/>
        </w:rPr>
        <w:t>zpracovala</w:t>
      </w:r>
      <w:r w:rsidR="00157177">
        <w:rPr>
          <w:bCs/>
          <w:sz w:val="22"/>
          <w:szCs w:val="22"/>
          <w:lang w:val="cs-CZ"/>
        </w:rPr>
        <w:t xml:space="preserve"> </w:t>
      </w:r>
      <w:r w:rsidR="00B429B5" w:rsidRPr="00157177">
        <w:rPr>
          <w:bCs/>
          <w:sz w:val="22"/>
          <w:szCs w:val="22"/>
          <w:lang w:val="cs-CZ"/>
        </w:rPr>
        <w:t xml:space="preserve">dokumentační </w:t>
      </w:r>
      <w:r w:rsidR="00BB7DF9" w:rsidRPr="00157177">
        <w:rPr>
          <w:bCs/>
          <w:sz w:val="22"/>
          <w:szCs w:val="22"/>
          <w:lang w:val="cs-CZ"/>
        </w:rPr>
        <w:t xml:space="preserve">zprávu   </w:t>
      </w:r>
    </w:p>
    <w:p w:rsidR="00BB7DF9" w:rsidRPr="00F01FA6" w:rsidRDefault="00BB7DF9" w:rsidP="00F01FA6">
      <w:pPr>
        <w:spacing w:before="60" w:after="60"/>
        <w:jc w:val="both"/>
        <w:rPr>
          <w:b/>
          <w:bCs/>
          <w:sz w:val="22"/>
          <w:szCs w:val="22"/>
          <w:lang w:val="cs-CZ"/>
        </w:rPr>
      </w:pPr>
      <w:r w:rsidRPr="00F01FA6">
        <w:rPr>
          <w:b/>
          <w:bCs/>
          <w:sz w:val="22"/>
          <w:szCs w:val="22"/>
          <w:lang w:val="cs-CZ"/>
        </w:rPr>
        <w:t xml:space="preserve">      </w:t>
      </w:r>
    </w:p>
    <w:p w:rsidR="00BB7DF9" w:rsidRPr="000D236F" w:rsidRDefault="000D236F" w:rsidP="00BB7DF9">
      <w:pPr>
        <w:spacing w:after="60"/>
        <w:jc w:val="both"/>
        <w:rPr>
          <w:b/>
          <w:bCs/>
          <w:szCs w:val="24"/>
          <w:lang w:val="cs-CZ"/>
        </w:rPr>
      </w:pPr>
      <w:r w:rsidRPr="000D236F">
        <w:rPr>
          <w:b/>
          <w:bCs/>
          <w:szCs w:val="24"/>
          <w:lang w:val="cs-CZ"/>
        </w:rPr>
        <w:t>2. PODKLADY</w:t>
      </w:r>
    </w:p>
    <w:p w:rsidR="00AA6EE0" w:rsidRPr="00BB7DF9" w:rsidRDefault="00AA6EE0" w:rsidP="00BB7DF9">
      <w:pPr>
        <w:spacing w:after="60"/>
        <w:jc w:val="both"/>
        <w:rPr>
          <w:sz w:val="22"/>
          <w:szCs w:val="22"/>
          <w:lang w:val="cs-CZ"/>
        </w:rPr>
      </w:pPr>
    </w:p>
    <w:p w:rsidR="00BB7DF9" w:rsidRPr="00F01FA6" w:rsidRDefault="00BB7DF9" w:rsidP="00BB7DF9">
      <w:pPr>
        <w:spacing w:before="60" w:after="60"/>
        <w:jc w:val="both"/>
        <w:rPr>
          <w:bCs/>
          <w:sz w:val="22"/>
          <w:szCs w:val="22"/>
          <w:lang w:val="cs-CZ"/>
        </w:rPr>
      </w:pPr>
      <w:r w:rsidRPr="00F01FA6">
        <w:rPr>
          <w:bCs/>
          <w:sz w:val="22"/>
          <w:szCs w:val="22"/>
          <w:lang w:val="cs-CZ"/>
        </w:rPr>
        <w:t>2.1</w:t>
      </w:r>
      <w:r w:rsidR="002922A6">
        <w:rPr>
          <w:bCs/>
          <w:sz w:val="22"/>
          <w:szCs w:val="22"/>
          <w:lang w:val="cs-CZ"/>
        </w:rPr>
        <w:t>.</w:t>
      </w:r>
      <w:r w:rsidRPr="00F01FA6">
        <w:rPr>
          <w:bCs/>
          <w:sz w:val="22"/>
          <w:szCs w:val="22"/>
          <w:lang w:val="cs-CZ"/>
        </w:rPr>
        <w:t xml:space="preserve"> Podklady a dokumenty předané žadatelem</w:t>
      </w:r>
    </w:p>
    <w:p w:rsidR="00AA6EE0" w:rsidRPr="00F01FA6" w:rsidRDefault="00AA6EE0" w:rsidP="00BB7DF9">
      <w:pPr>
        <w:spacing w:before="60" w:after="60"/>
        <w:jc w:val="both"/>
        <w:rPr>
          <w:bCs/>
          <w:sz w:val="22"/>
          <w:szCs w:val="22"/>
          <w:lang w:val="cs-CZ"/>
        </w:rPr>
      </w:pPr>
    </w:p>
    <w:p w:rsidR="000D236F" w:rsidRPr="000D236F" w:rsidRDefault="00BB7DF9" w:rsidP="00BB7DF9">
      <w:pPr>
        <w:spacing w:before="60" w:after="60"/>
        <w:jc w:val="both"/>
        <w:rPr>
          <w:b/>
          <w:bCs/>
          <w:sz w:val="22"/>
          <w:szCs w:val="22"/>
          <w:lang w:val="cs-CZ"/>
        </w:rPr>
      </w:pPr>
      <w:r w:rsidRPr="00F01FA6">
        <w:rPr>
          <w:bCs/>
          <w:sz w:val="22"/>
          <w:szCs w:val="22"/>
          <w:lang w:val="cs-CZ"/>
        </w:rPr>
        <w:t>2.2</w:t>
      </w:r>
      <w:r w:rsidR="002922A6">
        <w:rPr>
          <w:bCs/>
          <w:sz w:val="22"/>
          <w:szCs w:val="22"/>
          <w:lang w:val="cs-CZ"/>
        </w:rPr>
        <w:t>.</w:t>
      </w:r>
      <w:r w:rsidRPr="00F01FA6">
        <w:rPr>
          <w:bCs/>
          <w:sz w:val="22"/>
          <w:szCs w:val="22"/>
          <w:lang w:val="cs-CZ"/>
        </w:rPr>
        <w:t xml:space="preserve"> Podklady a dokumenty vlastní</w:t>
      </w:r>
      <w:r w:rsidRPr="000D236F">
        <w:rPr>
          <w:b/>
          <w:bCs/>
          <w:sz w:val="22"/>
          <w:szCs w:val="22"/>
          <w:lang w:val="cs-CZ"/>
        </w:rPr>
        <w:t xml:space="preserve"> </w:t>
      </w:r>
      <w:r w:rsidRPr="000D236F">
        <w:rPr>
          <w:b/>
          <w:bCs/>
          <w:sz w:val="22"/>
          <w:szCs w:val="22"/>
          <w:lang w:val="cs-CZ"/>
        </w:rPr>
        <w:tab/>
      </w:r>
    </w:p>
    <w:p w:rsidR="00AA6EE0" w:rsidRPr="00BB7DF9" w:rsidRDefault="00BB7DF9" w:rsidP="00BB7DF9">
      <w:pPr>
        <w:spacing w:before="60" w:after="60"/>
        <w:jc w:val="both"/>
        <w:rPr>
          <w:b/>
          <w:bCs/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  <w:t xml:space="preserve"> </w:t>
      </w:r>
    </w:p>
    <w:p w:rsidR="00AA6EE0" w:rsidRPr="000D236F" w:rsidRDefault="000D236F" w:rsidP="00BB7DF9">
      <w:pPr>
        <w:spacing w:before="60" w:after="60"/>
        <w:jc w:val="both"/>
        <w:rPr>
          <w:b/>
          <w:bCs/>
          <w:szCs w:val="24"/>
          <w:lang w:val="cs-CZ"/>
        </w:rPr>
      </w:pPr>
      <w:r w:rsidRPr="000D236F">
        <w:rPr>
          <w:b/>
          <w:bCs/>
          <w:szCs w:val="24"/>
          <w:lang w:val="cs-CZ"/>
        </w:rPr>
        <w:t>3</w:t>
      </w:r>
      <w:r w:rsidRPr="000D236F">
        <w:rPr>
          <w:b/>
          <w:bCs/>
          <w:sz w:val="22"/>
          <w:szCs w:val="22"/>
          <w:lang w:val="cs-CZ"/>
        </w:rPr>
        <w:t xml:space="preserve">. POPISNÁ ČÁST </w:t>
      </w:r>
    </w:p>
    <w:p w:rsidR="00BB7DF9" w:rsidRPr="00BB7DF9" w:rsidRDefault="000D236F" w:rsidP="00BB7DF9">
      <w:pPr>
        <w:spacing w:before="60" w:after="60"/>
        <w:jc w:val="both"/>
        <w:rPr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="00BB7DF9" w:rsidRPr="00BB7DF9">
        <w:rPr>
          <w:b/>
          <w:bCs/>
          <w:sz w:val="22"/>
          <w:szCs w:val="22"/>
          <w:lang w:val="cs-CZ"/>
        </w:rPr>
        <w:tab/>
      </w:r>
      <w:r w:rsidR="00BB7DF9" w:rsidRPr="00BB7DF9">
        <w:rPr>
          <w:b/>
          <w:bCs/>
          <w:sz w:val="22"/>
          <w:szCs w:val="22"/>
          <w:lang w:val="cs-CZ"/>
        </w:rPr>
        <w:tab/>
      </w:r>
      <w:r w:rsidR="00BB7DF9" w:rsidRPr="00BB7DF9">
        <w:rPr>
          <w:b/>
          <w:bCs/>
          <w:sz w:val="22"/>
          <w:szCs w:val="22"/>
          <w:lang w:val="cs-CZ"/>
        </w:rPr>
        <w:tab/>
      </w:r>
      <w:r w:rsidR="00BB7DF9" w:rsidRPr="00BB7DF9">
        <w:rPr>
          <w:b/>
          <w:bCs/>
          <w:sz w:val="22"/>
          <w:szCs w:val="22"/>
          <w:lang w:val="cs-CZ"/>
        </w:rPr>
        <w:tab/>
      </w:r>
      <w:r w:rsidR="00BB7DF9" w:rsidRPr="00BB7DF9">
        <w:rPr>
          <w:sz w:val="22"/>
          <w:szCs w:val="22"/>
          <w:lang w:val="cs-CZ"/>
        </w:rPr>
        <w:t xml:space="preserve">  </w:t>
      </w:r>
    </w:p>
    <w:p w:rsidR="00AA6EE0" w:rsidRPr="00157177" w:rsidRDefault="00BB7DF9" w:rsidP="00BB7DF9">
      <w:pPr>
        <w:spacing w:before="60" w:after="60"/>
        <w:jc w:val="both"/>
        <w:rPr>
          <w:bCs/>
          <w:sz w:val="22"/>
          <w:szCs w:val="22"/>
          <w:lang w:val="cs-CZ"/>
        </w:rPr>
      </w:pPr>
      <w:r w:rsidRPr="00157177">
        <w:rPr>
          <w:bCs/>
          <w:sz w:val="22"/>
          <w:szCs w:val="22"/>
          <w:lang w:val="cs-CZ"/>
        </w:rPr>
        <w:t>3.1</w:t>
      </w:r>
      <w:r w:rsidR="002922A6">
        <w:rPr>
          <w:bCs/>
          <w:sz w:val="22"/>
          <w:szCs w:val="22"/>
          <w:lang w:val="cs-CZ"/>
        </w:rPr>
        <w:t>.</w:t>
      </w:r>
      <w:r w:rsidRPr="00157177">
        <w:rPr>
          <w:bCs/>
          <w:sz w:val="22"/>
          <w:szCs w:val="22"/>
          <w:lang w:val="cs-CZ"/>
        </w:rPr>
        <w:t xml:space="preserve"> Popis technologie nebo způsobu vzniku odpadu</w:t>
      </w:r>
      <w:r w:rsidRPr="00157177">
        <w:rPr>
          <w:bCs/>
          <w:sz w:val="22"/>
          <w:szCs w:val="22"/>
          <w:lang w:val="cs-CZ"/>
        </w:rPr>
        <w:tab/>
      </w:r>
    </w:p>
    <w:p w:rsidR="00BB7DF9" w:rsidRPr="00F01FA6" w:rsidRDefault="00BB7DF9" w:rsidP="00BB7DF9">
      <w:pPr>
        <w:spacing w:before="60" w:after="60"/>
        <w:jc w:val="both"/>
        <w:rPr>
          <w:bCs/>
          <w:sz w:val="22"/>
          <w:szCs w:val="22"/>
          <w:lang w:val="cs-CZ"/>
        </w:rPr>
      </w:pPr>
      <w:r w:rsidRPr="00F01FA6">
        <w:rPr>
          <w:bCs/>
          <w:sz w:val="22"/>
          <w:szCs w:val="22"/>
          <w:lang w:val="cs-CZ"/>
        </w:rPr>
        <w:tab/>
        <w:t xml:space="preserve"> </w:t>
      </w:r>
    </w:p>
    <w:p w:rsidR="00AA6EE0" w:rsidRPr="00F01FA6" w:rsidRDefault="00BB7DF9" w:rsidP="00157177">
      <w:pPr>
        <w:spacing w:before="60" w:after="60"/>
        <w:ind w:firstLine="284"/>
        <w:jc w:val="both"/>
        <w:rPr>
          <w:bCs/>
          <w:iCs/>
          <w:sz w:val="22"/>
          <w:szCs w:val="22"/>
          <w:lang w:val="cs-CZ"/>
        </w:rPr>
      </w:pPr>
      <w:r w:rsidRPr="00F01FA6">
        <w:rPr>
          <w:bCs/>
          <w:iCs/>
          <w:sz w:val="22"/>
          <w:szCs w:val="22"/>
          <w:lang w:val="cs-CZ"/>
        </w:rPr>
        <w:t xml:space="preserve">3.1.1 Popis zařízení, při jehož provozu odpad vzniká    </w:t>
      </w:r>
    </w:p>
    <w:p w:rsidR="00BB7DF9" w:rsidRPr="00F01FA6" w:rsidRDefault="00BB7DF9" w:rsidP="00157177">
      <w:pPr>
        <w:spacing w:before="60" w:after="60"/>
        <w:ind w:firstLine="284"/>
        <w:jc w:val="both"/>
        <w:rPr>
          <w:bCs/>
          <w:iCs/>
          <w:sz w:val="22"/>
          <w:szCs w:val="22"/>
          <w:lang w:val="cs-CZ"/>
        </w:rPr>
      </w:pPr>
      <w:r w:rsidRPr="00F01FA6">
        <w:rPr>
          <w:bCs/>
          <w:iCs/>
          <w:sz w:val="22"/>
          <w:szCs w:val="22"/>
          <w:lang w:val="cs-CZ"/>
        </w:rPr>
        <w:t xml:space="preserve">       </w:t>
      </w:r>
      <w:r w:rsidRPr="00F01FA6">
        <w:rPr>
          <w:bCs/>
          <w:iCs/>
          <w:sz w:val="22"/>
          <w:szCs w:val="22"/>
          <w:lang w:val="cs-CZ"/>
        </w:rPr>
        <w:tab/>
        <w:t xml:space="preserve">  </w:t>
      </w:r>
    </w:p>
    <w:p w:rsidR="00AA6EE0" w:rsidRPr="00F01FA6" w:rsidRDefault="00BB7DF9" w:rsidP="00157177">
      <w:pPr>
        <w:spacing w:before="60" w:after="60"/>
        <w:ind w:firstLine="284"/>
        <w:jc w:val="both"/>
        <w:rPr>
          <w:bCs/>
          <w:iCs/>
          <w:sz w:val="22"/>
          <w:szCs w:val="22"/>
          <w:lang w:val="cs-CZ"/>
        </w:rPr>
      </w:pPr>
      <w:r w:rsidRPr="00F01FA6">
        <w:rPr>
          <w:bCs/>
          <w:iCs/>
          <w:sz w:val="22"/>
          <w:szCs w:val="22"/>
          <w:lang w:val="cs-CZ"/>
        </w:rPr>
        <w:t>3.1.2 Vznik odpadu</w:t>
      </w:r>
      <w:r w:rsidR="008338F4" w:rsidRPr="00F01FA6">
        <w:rPr>
          <w:bCs/>
          <w:iCs/>
          <w:sz w:val="22"/>
          <w:szCs w:val="22"/>
          <w:lang w:val="cs-CZ"/>
        </w:rPr>
        <w:t xml:space="preserve"> a</w:t>
      </w:r>
      <w:r w:rsidRPr="00F01FA6">
        <w:rPr>
          <w:bCs/>
          <w:iCs/>
          <w:sz w:val="22"/>
          <w:szCs w:val="22"/>
          <w:lang w:val="cs-CZ"/>
        </w:rPr>
        <w:t xml:space="preserve"> místo vzniku odpadu</w:t>
      </w:r>
      <w:r w:rsidRPr="00F01FA6">
        <w:rPr>
          <w:bCs/>
          <w:iCs/>
          <w:sz w:val="22"/>
          <w:szCs w:val="22"/>
          <w:lang w:val="cs-CZ"/>
        </w:rPr>
        <w:tab/>
      </w:r>
    </w:p>
    <w:p w:rsidR="00BB7DF9" w:rsidRPr="00BB7DF9" w:rsidRDefault="00BB7DF9" w:rsidP="00BB7DF9">
      <w:pPr>
        <w:spacing w:before="60" w:after="60"/>
        <w:jc w:val="both"/>
        <w:rPr>
          <w:b/>
          <w:bCs/>
          <w:iCs/>
          <w:sz w:val="22"/>
          <w:szCs w:val="22"/>
          <w:lang w:val="cs-CZ"/>
        </w:rPr>
      </w:pPr>
      <w:r w:rsidRPr="00BB7DF9">
        <w:rPr>
          <w:b/>
          <w:bCs/>
          <w:iCs/>
          <w:sz w:val="22"/>
          <w:szCs w:val="22"/>
          <w:lang w:val="cs-CZ"/>
        </w:rPr>
        <w:tab/>
      </w:r>
      <w:r w:rsidRPr="00BB7DF9">
        <w:rPr>
          <w:b/>
          <w:bCs/>
          <w:iCs/>
          <w:sz w:val="22"/>
          <w:szCs w:val="22"/>
          <w:lang w:val="cs-CZ"/>
        </w:rPr>
        <w:tab/>
      </w:r>
      <w:r w:rsidRPr="00BB7DF9">
        <w:rPr>
          <w:b/>
          <w:bCs/>
          <w:iCs/>
          <w:sz w:val="22"/>
          <w:szCs w:val="22"/>
          <w:lang w:val="cs-CZ"/>
        </w:rPr>
        <w:tab/>
      </w:r>
      <w:r w:rsidRPr="00BB7DF9">
        <w:rPr>
          <w:b/>
          <w:bCs/>
          <w:iCs/>
          <w:sz w:val="22"/>
          <w:szCs w:val="22"/>
          <w:lang w:val="cs-CZ"/>
        </w:rPr>
        <w:tab/>
      </w:r>
      <w:r w:rsidRPr="00BB7DF9">
        <w:rPr>
          <w:b/>
          <w:bCs/>
          <w:iCs/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 xml:space="preserve">  </w:t>
      </w:r>
    </w:p>
    <w:p w:rsidR="00BB7DF9" w:rsidRPr="00157177" w:rsidRDefault="00BB7DF9" w:rsidP="0015717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/>
        <w:ind w:left="568" w:hanging="284"/>
        <w:jc w:val="both"/>
        <w:textAlignment w:val="baseline"/>
        <w:rPr>
          <w:bCs/>
          <w:iCs/>
          <w:sz w:val="22"/>
          <w:szCs w:val="22"/>
          <w:lang w:val="cs-CZ"/>
        </w:rPr>
      </w:pPr>
      <w:r w:rsidRPr="00157177">
        <w:rPr>
          <w:bCs/>
          <w:iCs/>
          <w:sz w:val="22"/>
          <w:szCs w:val="22"/>
          <w:lang w:val="cs-CZ"/>
        </w:rPr>
        <w:t>Vstupy, které by mohly ovlivnit kvalitu odpadu</w:t>
      </w:r>
      <w:r w:rsidRPr="00157177">
        <w:rPr>
          <w:bCs/>
          <w:iCs/>
          <w:sz w:val="22"/>
          <w:szCs w:val="22"/>
          <w:lang w:val="cs-CZ"/>
        </w:rPr>
        <w:tab/>
      </w:r>
      <w:r w:rsidRPr="00157177">
        <w:rPr>
          <w:bCs/>
          <w:iCs/>
          <w:sz w:val="22"/>
          <w:szCs w:val="22"/>
          <w:lang w:val="cs-CZ"/>
        </w:rPr>
        <w:tab/>
      </w:r>
    </w:p>
    <w:p w:rsidR="00BB7DF9" w:rsidRPr="00BB7DF9" w:rsidRDefault="00BB7DF9" w:rsidP="0015717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hanging="142"/>
        <w:jc w:val="both"/>
        <w:textAlignment w:val="baseline"/>
        <w:rPr>
          <w:b/>
          <w:bCs/>
          <w:iCs/>
          <w:sz w:val="22"/>
          <w:szCs w:val="22"/>
          <w:lang w:val="cs-CZ"/>
        </w:rPr>
      </w:pPr>
      <w:r w:rsidRPr="00BB7DF9">
        <w:rPr>
          <w:sz w:val="22"/>
          <w:szCs w:val="22"/>
          <w:lang w:val="cs-CZ"/>
        </w:rPr>
        <w:t>Technologie vzniku odpadu</w:t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</w:p>
    <w:p w:rsidR="00BB7DF9" w:rsidRPr="00BB7DF9" w:rsidRDefault="00BB7DF9" w:rsidP="0015717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hanging="142"/>
        <w:jc w:val="both"/>
        <w:textAlignment w:val="baseline"/>
        <w:rPr>
          <w:b/>
          <w:bCs/>
          <w:iCs/>
          <w:sz w:val="22"/>
          <w:szCs w:val="22"/>
          <w:lang w:val="cs-CZ"/>
        </w:rPr>
      </w:pPr>
      <w:r w:rsidRPr="00BB7DF9">
        <w:rPr>
          <w:sz w:val="22"/>
          <w:szCs w:val="22"/>
          <w:lang w:val="cs-CZ"/>
        </w:rPr>
        <w:t>Vstupní suroviny do technologie vzniku odpadu</w:t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</w:p>
    <w:p w:rsidR="00BB7DF9" w:rsidRPr="00BB7DF9" w:rsidRDefault="00BB7DF9" w:rsidP="0015717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hanging="142"/>
        <w:jc w:val="both"/>
        <w:textAlignment w:val="baseline"/>
        <w:rPr>
          <w:b/>
          <w:bCs/>
          <w:iCs/>
          <w:sz w:val="22"/>
          <w:szCs w:val="22"/>
          <w:lang w:val="cs-CZ"/>
        </w:rPr>
      </w:pPr>
      <w:r w:rsidRPr="00BB7DF9">
        <w:rPr>
          <w:sz w:val="22"/>
          <w:szCs w:val="22"/>
          <w:lang w:val="cs-CZ"/>
        </w:rPr>
        <w:t>Nepředpokládané vlivy</w:t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</w:p>
    <w:p w:rsidR="00412D98" w:rsidRPr="00412D98" w:rsidRDefault="00BB7DF9" w:rsidP="0015717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hanging="142"/>
        <w:jc w:val="both"/>
        <w:textAlignment w:val="baseline"/>
        <w:rPr>
          <w:b/>
          <w:bCs/>
          <w:iCs/>
          <w:sz w:val="22"/>
          <w:szCs w:val="22"/>
          <w:lang w:val="cs-CZ"/>
        </w:rPr>
      </w:pPr>
      <w:r w:rsidRPr="00BB7DF9">
        <w:rPr>
          <w:sz w:val="22"/>
          <w:szCs w:val="22"/>
          <w:lang w:val="cs-CZ"/>
        </w:rPr>
        <w:t>Ostatní</w:t>
      </w:r>
      <w:r w:rsidRPr="00BB7DF9">
        <w:rPr>
          <w:sz w:val="22"/>
          <w:szCs w:val="22"/>
          <w:lang w:val="cs-CZ"/>
        </w:rPr>
        <w:tab/>
      </w:r>
    </w:p>
    <w:p w:rsidR="00BB7DF9" w:rsidRPr="00BB7DF9" w:rsidRDefault="00BB7DF9" w:rsidP="00412D98">
      <w:pPr>
        <w:overflowPunct w:val="0"/>
        <w:autoSpaceDE w:val="0"/>
        <w:autoSpaceDN w:val="0"/>
        <w:adjustRightInd w:val="0"/>
        <w:spacing w:before="60" w:after="60"/>
        <w:ind w:left="993"/>
        <w:jc w:val="both"/>
        <w:textAlignment w:val="baseline"/>
        <w:rPr>
          <w:b/>
          <w:bCs/>
          <w:iCs/>
          <w:sz w:val="22"/>
          <w:szCs w:val="22"/>
          <w:lang w:val="cs-CZ"/>
        </w:rPr>
      </w:pP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</w:p>
    <w:p w:rsidR="00BB7DF9" w:rsidRPr="00157177" w:rsidRDefault="008338F4" w:rsidP="0015717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60"/>
        <w:ind w:left="568" w:hanging="284"/>
        <w:jc w:val="both"/>
        <w:textAlignment w:val="baseline"/>
        <w:rPr>
          <w:bCs/>
          <w:iCs/>
          <w:sz w:val="22"/>
          <w:szCs w:val="22"/>
          <w:lang w:val="cs-CZ"/>
        </w:rPr>
      </w:pPr>
      <w:r w:rsidRPr="00157177">
        <w:rPr>
          <w:bCs/>
          <w:iCs/>
          <w:sz w:val="22"/>
          <w:szCs w:val="22"/>
          <w:lang w:val="cs-CZ"/>
        </w:rPr>
        <w:t>Informace o zařízení a jeho technický stav</w:t>
      </w:r>
      <w:r w:rsidR="000D236F" w:rsidRPr="00157177">
        <w:rPr>
          <w:bCs/>
          <w:iCs/>
          <w:sz w:val="22"/>
          <w:szCs w:val="22"/>
          <w:lang w:val="cs-CZ"/>
        </w:rPr>
        <w:t xml:space="preserve"> </w:t>
      </w:r>
      <w:r w:rsidR="000D236F" w:rsidRPr="00157177">
        <w:rPr>
          <w:bCs/>
          <w:iCs/>
          <w:sz w:val="22"/>
          <w:szCs w:val="22"/>
          <w:lang w:val="cs-CZ"/>
        </w:rPr>
        <w:tab/>
      </w:r>
      <w:r w:rsidR="000D236F" w:rsidRPr="00157177">
        <w:rPr>
          <w:bCs/>
          <w:iCs/>
          <w:sz w:val="22"/>
          <w:szCs w:val="22"/>
          <w:lang w:val="cs-CZ"/>
        </w:rPr>
        <w:tab/>
      </w:r>
      <w:r w:rsidR="000D236F" w:rsidRPr="00157177">
        <w:rPr>
          <w:bCs/>
          <w:iCs/>
          <w:sz w:val="22"/>
          <w:szCs w:val="22"/>
          <w:lang w:val="cs-CZ"/>
        </w:rPr>
        <w:tab/>
      </w:r>
      <w:r w:rsidR="000D236F" w:rsidRPr="00157177">
        <w:rPr>
          <w:bCs/>
          <w:iCs/>
          <w:sz w:val="22"/>
          <w:szCs w:val="22"/>
          <w:lang w:val="cs-CZ"/>
        </w:rPr>
        <w:tab/>
      </w:r>
      <w:r w:rsidR="000D236F" w:rsidRPr="00157177">
        <w:rPr>
          <w:bCs/>
          <w:iCs/>
          <w:sz w:val="22"/>
          <w:szCs w:val="22"/>
          <w:lang w:val="cs-CZ"/>
        </w:rPr>
        <w:tab/>
      </w:r>
    </w:p>
    <w:p w:rsidR="00EB2BCB" w:rsidRDefault="00BB7DF9" w:rsidP="00157177">
      <w:pPr>
        <w:spacing w:before="60" w:after="60"/>
        <w:ind w:left="993" w:hanging="142"/>
        <w:jc w:val="both"/>
        <w:rPr>
          <w:sz w:val="22"/>
          <w:szCs w:val="22"/>
          <w:lang w:val="cs-CZ"/>
        </w:rPr>
      </w:pPr>
      <w:r w:rsidRPr="00BB7DF9">
        <w:rPr>
          <w:sz w:val="22"/>
          <w:szCs w:val="22"/>
          <w:lang w:val="cs-CZ"/>
        </w:rPr>
        <w:t xml:space="preserve">3.1.4.1 </w:t>
      </w:r>
      <w:r w:rsidR="00EB2BCB">
        <w:rPr>
          <w:sz w:val="22"/>
          <w:szCs w:val="22"/>
          <w:lang w:val="cs-CZ"/>
        </w:rPr>
        <w:t>Rozhodnutí potřebná pro provoz zařízení</w:t>
      </w:r>
    </w:p>
    <w:p w:rsidR="00BB7DF9" w:rsidRPr="00BB7DF9" w:rsidRDefault="00EB2BCB" w:rsidP="00157177">
      <w:pPr>
        <w:spacing w:before="60" w:after="60"/>
        <w:ind w:left="993" w:hanging="142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3.1.4.2</w:t>
      </w:r>
      <w:r w:rsidR="00BB7DF9" w:rsidRPr="00BB7DF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T</w:t>
      </w:r>
      <w:r w:rsidRPr="00BB7DF9">
        <w:rPr>
          <w:sz w:val="22"/>
          <w:szCs w:val="22"/>
          <w:lang w:val="cs-CZ"/>
        </w:rPr>
        <w:t xml:space="preserve">echnický </w:t>
      </w:r>
      <w:r w:rsidR="00BB7DF9" w:rsidRPr="00BB7DF9">
        <w:rPr>
          <w:sz w:val="22"/>
          <w:szCs w:val="22"/>
          <w:lang w:val="cs-CZ"/>
        </w:rPr>
        <w:t>stav</w:t>
      </w:r>
      <w:r>
        <w:rPr>
          <w:sz w:val="22"/>
          <w:szCs w:val="22"/>
          <w:lang w:val="cs-CZ"/>
        </w:rPr>
        <w:t xml:space="preserve"> zařízení</w:t>
      </w:r>
      <w:r w:rsidR="00BB7DF9" w:rsidRPr="00BB7DF9">
        <w:rPr>
          <w:sz w:val="22"/>
          <w:szCs w:val="22"/>
          <w:lang w:val="cs-CZ"/>
        </w:rPr>
        <w:tab/>
      </w:r>
      <w:r w:rsidR="00BB7DF9" w:rsidRPr="00BB7DF9">
        <w:rPr>
          <w:sz w:val="22"/>
          <w:szCs w:val="22"/>
          <w:lang w:val="cs-CZ"/>
        </w:rPr>
        <w:tab/>
      </w:r>
      <w:r w:rsidR="00BB7DF9" w:rsidRPr="00BB7DF9">
        <w:rPr>
          <w:sz w:val="22"/>
          <w:szCs w:val="22"/>
          <w:lang w:val="cs-CZ"/>
        </w:rPr>
        <w:tab/>
      </w:r>
    </w:p>
    <w:p w:rsidR="00BB7DF9" w:rsidRPr="00BB7DF9" w:rsidRDefault="00BB7DF9" w:rsidP="00157177">
      <w:pPr>
        <w:spacing w:before="60" w:after="60"/>
        <w:ind w:left="993" w:hanging="142"/>
        <w:jc w:val="both"/>
        <w:rPr>
          <w:sz w:val="22"/>
          <w:szCs w:val="22"/>
          <w:lang w:val="cs-CZ"/>
        </w:rPr>
      </w:pPr>
      <w:r w:rsidRPr="00BB7DF9">
        <w:rPr>
          <w:sz w:val="22"/>
          <w:szCs w:val="22"/>
          <w:lang w:val="cs-CZ"/>
        </w:rPr>
        <w:t>3.1.4.</w:t>
      </w:r>
      <w:r w:rsidR="00EB2BCB">
        <w:rPr>
          <w:sz w:val="22"/>
          <w:szCs w:val="22"/>
          <w:lang w:val="cs-CZ"/>
        </w:rPr>
        <w:t xml:space="preserve">3 </w:t>
      </w:r>
      <w:r w:rsidRPr="00BB7DF9">
        <w:rPr>
          <w:sz w:val="22"/>
          <w:szCs w:val="22"/>
          <w:lang w:val="cs-CZ"/>
        </w:rPr>
        <w:t xml:space="preserve">Sledované a známé vlastnosti odpadu    </w:t>
      </w:r>
      <w:r w:rsidRPr="00BB7DF9">
        <w:rPr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</w:p>
    <w:p w:rsidR="00BB7DF9" w:rsidRDefault="00BB7DF9" w:rsidP="00157177">
      <w:pPr>
        <w:spacing w:before="60" w:after="60"/>
        <w:ind w:left="993" w:hanging="142"/>
        <w:jc w:val="both"/>
        <w:rPr>
          <w:sz w:val="22"/>
          <w:szCs w:val="22"/>
          <w:lang w:val="cs-CZ"/>
        </w:rPr>
      </w:pPr>
      <w:r w:rsidRPr="00BB7DF9">
        <w:rPr>
          <w:sz w:val="22"/>
          <w:szCs w:val="22"/>
          <w:lang w:val="cs-CZ"/>
        </w:rPr>
        <w:t>3.1.4.</w:t>
      </w:r>
      <w:r w:rsidR="00EB2BCB">
        <w:rPr>
          <w:sz w:val="22"/>
          <w:szCs w:val="22"/>
          <w:lang w:val="cs-CZ"/>
        </w:rPr>
        <w:t>4</w:t>
      </w:r>
      <w:r w:rsidR="00EB2BCB" w:rsidRPr="00BB7DF9">
        <w:rPr>
          <w:sz w:val="22"/>
          <w:szCs w:val="22"/>
          <w:lang w:val="cs-CZ"/>
        </w:rPr>
        <w:t xml:space="preserve"> </w:t>
      </w:r>
      <w:r w:rsidRPr="00BB7DF9">
        <w:rPr>
          <w:sz w:val="22"/>
          <w:szCs w:val="22"/>
          <w:lang w:val="cs-CZ"/>
        </w:rPr>
        <w:t>Rešeršní a archivní údaje o vlastnostech odpadu</w:t>
      </w:r>
      <w:r w:rsidRPr="00BB7DF9">
        <w:rPr>
          <w:sz w:val="22"/>
          <w:szCs w:val="22"/>
          <w:lang w:val="cs-CZ"/>
        </w:rPr>
        <w:tab/>
      </w:r>
    </w:p>
    <w:p w:rsidR="00412D98" w:rsidRPr="00BB7DF9" w:rsidRDefault="00412D98" w:rsidP="00BB7DF9">
      <w:pPr>
        <w:spacing w:before="60" w:after="60"/>
        <w:ind w:left="426"/>
        <w:jc w:val="both"/>
        <w:rPr>
          <w:sz w:val="22"/>
          <w:szCs w:val="22"/>
          <w:lang w:val="cs-CZ"/>
        </w:rPr>
      </w:pPr>
    </w:p>
    <w:p w:rsidR="00BB7DF9" w:rsidRDefault="00BB7DF9" w:rsidP="002922A6">
      <w:pPr>
        <w:spacing w:before="60" w:after="60"/>
        <w:jc w:val="both"/>
        <w:rPr>
          <w:bCs/>
          <w:sz w:val="22"/>
          <w:szCs w:val="22"/>
          <w:lang w:val="cs-CZ"/>
        </w:rPr>
      </w:pPr>
      <w:r w:rsidRPr="00157177">
        <w:rPr>
          <w:bCs/>
          <w:sz w:val="22"/>
          <w:szCs w:val="22"/>
          <w:lang w:val="cs-CZ"/>
        </w:rPr>
        <w:t>3.2</w:t>
      </w:r>
      <w:r w:rsidR="002922A6">
        <w:rPr>
          <w:bCs/>
          <w:sz w:val="22"/>
          <w:szCs w:val="22"/>
          <w:lang w:val="cs-CZ"/>
        </w:rPr>
        <w:t>.</w:t>
      </w:r>
      <w:r w:rsidRPr="00157177">
        <w:rPr>
          <w:bCs/>
          <w:sz w:val="22"/>
          <w:szCs w:val="22"/>
          <w:lang w:val="cs-CZ"/>
        </w:rPr>
        <w:t xml:space="preserve"> Informace o provedených zkouškách</w:t>
      </w:r>
    </w:p>
    <w:p w:rsidR="002922A6" w:rsidRPr="00157177" w:rsidRDefault="002922A6" w:rsidP="002922A6">
      <w:pPr>
        <w:spacing w:before="60" w:after="60"/>
        <w:jc w:val="both"/>
        <w:rPr>
          <w:bCs/>
          <w:sz w:val="22"/>
          <w:szCs w:val="22"/>
          <w:lang w:val="cs-CZ"/>
        </w:rPr>
      </w:pPr>
    </w:p>
    <w:p w:rsidR="00157177" w:rsidRDefault="002922A6" w:rsidP="002922A6">
      <w:pPr>
        <w:spacing w:before="60" w:after="60"/>
        <w:ind w:firstLine="284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3.2.1 </w:t>
      </w:r>
      <w:r w:rsidR="00B429B5">
        <w:rPr>
          <w:bCs/>
          <w:sz w:val="22"/>
          <w:szCs w:val="22"/>
          <w:lang w:val="cs-CZ"/>
        </w:rPr>
        <w:t>Z</w:t>
      </w:r>
      <w:r w:rsidR="00BB7DF9" w:rsidRPr="00BB7DF9">
        <w:rPr>
          <w:bCs/>
          <w:sz w:val="22"/>
          <w:szCs w:val="22"/>
          <w:lang w:val="cs-CZ"/>
        </w:rPr>
        <w:t>působilost osob podílejících se na zkou</w:t>
      </w:r>
      <w:r w:rsidR="00157177">
        <w:rPr>
          <w:bCs/>
          <w:sz w:val="22"/>
          <w:szCs w:val="22"/>
          <w:lang w:val="cs-CZ"/>
        </w:rPr>
        <w:t>šení odpadů – vzorkování odpadu</w:t>
      </w:r>
    </w:p>
    <w:p w:rsidR="002922A6" w:rsidRDefault="002922A6" w:rsidP="002922A6">
      <w:pPr>
        <w:spacing w:before="60" w:after="60"/>
        <w:ind w:firstLine="284"/>
        <w:jc w:val="both"/>
        <w:rPr>
          <w:bCs/>
          <w:sz w:val="22"/>
          <w:szCs w:val="22"/>
          <w:lang w:val="cs-CZ"/>
        </w:rPr>
      </w:pPr>
    </w:p>
    <w:p w:rsidR="00157177" w:rsidRDefault="002922A6" w:rsidP="002922A6">
      <w:pPr>
        <w:spacing w:before="60" w:after="60"/>
        <w:ind w:firstLine="284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3.2.2 </w:t>
      </w:r>
      <w:r w:rsidR="00157177">
        <w:rPr>
          <w:bCs/>
          <w:sz w:val="22"/>
          <w:szCs w:val="22"/>
          <w:lang w:val="cs-CZ"/>
        </w:rPr>
        <w:t>Z</w:t>
      </w:r>
      <w:r w:rsidR="00BB7DF9" w:rsidRPr="00BB7DF9">
        <w:rPr>
          <w:bCs/>
          <w:sz w:val="22"/>
          <w:szCs w:val="22"/>
          <w:lang w:val="cs-CZ"/>
        </w:rPr>
        <w:t>kušební laboratoře</w:t>
      </w:r>
      <w:r w:rsidR="00157177">
        <w:rPr>
          <w:bCs/>
          <w:sz w:val="22"/>
          <w:szCs w:val="22"/>
          <w:lang w:val="cs-CZ"/>
        </w:rPr>
        <w:t xml:space="preserve"> nebo odborná pracoviště</w:t>
      </w:r>
    </w:p>
    <w:p w:rsidR="002922A6" w:rsidRDefault="002922A6" w:rsidP="002922A6">
      <w:pPr>
        <w:spacing w:before="60" w:after="60"/>
        <w:ind w:firstLine="284"/>
        <w:jc w:val="both"/>
        <w:rPr>
          <w:bCs/>
          <w:sz w:val="22"/>
          <w:szCs w:val="22"/>
          <w:lang w:val="cs-CZ"/>
        </w:rPr>
      </w:pPr>
    </w:p>
    <w:p w:rsidR="00412D98" w:rsidRDefault="002922A6" w:rsidP="002922A6">
      <w:pPr>
        <w:spacing w:before="60" w:after="60"/>
        <w:ind w:firstLine="284"/>
        <w:jc w:val="both"/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3.2.3 Z</w:t>
      </w:r>
      <w:r w:rsidR="00BB7DF9" w:rsidRPr="00BB7DF9">
        <w:rPr>
          <w:bCs/>
          <w:sz w:val="22"/>
          <w:szCs w:val="22"/>
          <w:lang w:val="cs-CZ"/>
        </w:rPr>
        <w:t>kušební metody</w:t>
      </w:r>
      <w:r w:rsidR="00BB7DF9" w:rsidRPr="00BB7DF9">
        <w:rPr>
          <w:b/>
          <w:bCs/>
          <w:sz w:val="22"/>
          <w:szCs w:val="22"/>
          <w:lang w:val="cs-CZ"/>
        </w:rPr>
        <w:tab/>
      </w:r>
    </w:p>
    <w:p w:rsidR="00BB7DF9" w:rsidRPr="00BB7DF9" w:rsidRDefault="00BB7DF9" w:rsidP="002922A6">
      <w:pPr>
        <w:jc w:val="both"/>
        <w:rPr>
          <w:b/>
          <w:bCs/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sz w:val="22"/>
          <w:szCs w:val="22"/>
          <w:lang w:val="cs-CZ"/>
        </w:rPr>
        <w:tab/>
      </w:r>
    </w:p>
    <w:p w:rsidR="00BB7DF9" w:rsidRPr="00157177" w:rsidRDefault="00CD1F12" w:rsidP="00CD1F12">
      <w:pPr>
        <w:spacing w:before="60"/>
        <w:ind w:firstLine="284"/>
        <w:jc w:val="both"/>
        <w:rPr>
          <w:bCs/>
          <w:iCs/>
          <w:sz w:val="22"/>
          <w:szCs w:val="22"/>
          <w:lang w:val="cs-CZ"/>
        </w:rPr>
      </w:pPr>
      <w:r>
        <w:rPr>
          <w:bCs/>
          <w:iCs/>
          <w:sz w:val="22"/>
          <w:szCs w:val="22"/>
          <w:lang w:val="cs-CZ"/>
        </w:rPr>
        <w:t>3.2.4</w:t>
      </w:r>
      <w:r w:rsidR="00BB7DF9" w:rsidRPr="00157177">
        <w:rPr>
          <w:bCs/>
          <w:iCs/>
          <w:sz w:val="22"/>
          <w:szCs w:val="22"/>
          <w:lang w:val="cs-CZ"/>
        </w:rPr>
        <w:t xml:space="preserve"> Výsledky laboratorních zkoušek</w:t>
      </w:r>
    </w:p>
    <w:p w:rsidR="00CD1F12" w:rsidRDefault="00CD1F12" w:rsidP="00CD1F12">
      <w:pPr>
        <w:spacing w:after="60"/>
        <w:ind w:left="851"/>
        <w:jc w:val="both"/>
        <w:rPr>
          <w:bCs/>
          <w:iCs/>
          <w:sz w:val="22"/>
          <w:szCs w:val="22"/>
          <w:lang w:val="cs-CZ"/>
        </w:rPr>
      </w:pPr>
      <w:r>
        <w:rPr>
          <w:bCs/>
          <w:iCs/>
          <w:sz w:val="22"/>
          <w:szCs w:val="22"/>
          <w:lang w:val="cs-CZ"/>
        </w:rPr>
        <w:t>3.2.4.1 I</w:t>
      </w:r>
      <w:r w:rsidR="00BB7DF9" w:rsidRPr="00BB7DF9">
        <w:rPr>
          <w:bCs/>
          <w:iCs/>
          <w:sz w:val="22"/>
          <w:szCs w:val="22"/>
          <w:lang w:val="cs-CZ"/>
        </w:rPr>
        <w:t>dentifikace pro</w:t>
      </w:r>
      <w:r>
        <w:rPr>
          <w:bCs/>
          <w:iCs/>
          <w:sz w:val="22"/>
          <w:szCs w:val="22"/>
          <w:lang w:val="cs-CZ"/>
        </w:rPr>
        <w:t>tokolů o odběru vzorků odpadu</w:t>
      </w:r>
    </w:p>
    <w:p w:rsidR="00BB7DF9" w:rsidRDefault="00CD1F12" w:rsidP="00CD1F12">
      <w:pPr>
        <w:spacing w:after="60"/>
        <w:ind w:left="851"/>
        <w:jc w:val="both"/>
        <w:rPr>
          <w:bCs/>
          <w:iCs/>
          <w:sz w:val="22"/>
          <w:szCs w:val="22"/>
          <w:lang w:val="cs-CZ"/>
        </w:rPr>
      </w:pPr>
      <w:r>
        <w:rPr>
          <w:bCs/>
          <w:iCs/>
          <w:sz w:val="22"/>
          <w:szCs w:val="22"/>
          <w:lang w:val="cs-CZ"/>
        </w:rPr>
        <w:t xml:space="preserve">3.2.4.2 Identifikace </w:t>
      </w:r>
      <w:r w:rsidR="00BB7DF9" w:rsidRPr="00BB7DF9">
        <w:rPr>
          <w:bCs/>
          <w:iCs/>
          <w:sz w:val="22"/>
          <w:szCs w:val="22"/>
          <w:lang w:val="cs-CZ"/>
        </w:rPr>
        <w:t>protokolů o zkouškách</w:t>
      </w:r>
    </w:p>
    <w:p w:rsidR="00412D98" w:rsidRPr="00BB7DF9" w:rsidRDefault="00412D98" w:rsidP="00BB7DF9">
      <w:pPr>
        <w:spacing w:after="60"/>
        <w:jc w:val="both"/>
        <w:rPr>
          <w:bCs/>
          <w:iCs/>
          <w:sz w:val="22"/>
          <w:szCs w:val="22"/>
          <w:lang w:val="cs-CZ"/>
        </w:rPr>
      </w:pPr>
    </w:p>
    <w:p w:rsidR="00412D98" w:rsidRPr="00CD1F12" w:rsidRDefault="00BB7DF9" w:rsidP="00BB7DF9">
      <w:pPr>
        <w:spacing w:after="60"/>
        <w:jc w:val="both"/>
        <w:rPr>
          <w:bCs/>
          <w:sz w:val="22"/>
          <w:szCs w:val="22"/>
          <w:lang w:val="cs-CZ"/>
        </w:rPr>
      </w:pPr>
      <w:r w:rsidRPr="00CD1F12">
        <w:rPr>
          <w:bCs/>
          <w:sz w:val="22"/>
          <w:szCs w:val="22"/>
          <w:lang w:val="cs-CZ"/>
        </w:rPr>
        <w:t>3.3 Informace o podkladech poskytnutých jiným pověřeným osobám</w:t>
      </w:r>
    </w:p>
    <w:p w:rsidR="00BB7DF9" w:rsidRPr="00CD1F12" w:rsidRDefault="00BB7DF9" w:rsidP="00BB7DF9">
      <w:pPr>
        <w:spacing w:after="60"/>
        <w:jc w:val="both"/>
        <w:rPr>
          <w:bCs/>
          <w:iCs/>
          <w:sz w:val="22"/>
          <w:szCs w:val="22"/>
          <w:lang w:val="cs-CZ"/>
        </w:rPr>
      </w:pPr>
      <w:r w:rsidRPr="00CD1F12">
        <w:rPr>
          <w:bCs/>
          <w:sz w:val="22"/>
          <w:szCs w:val="22"/>
          <w:lang w:val="cs-CZ"/>
        </w:rPr>
        <w:tab/>
      </w:r>
    </w:p>
    <w:p w:rsidR="00412D98" w:rsidRPr="00BB7DF9" w:rsidRDefault="00412D98" w:rsidP="00BB7DF9">
      <w:pPr>
        <w:spacing w:before="60" w:after="60"/>
        <w:jc w:val="both"/>
        <w:rPr>
          <w:b/>
          <w:bCs/>
          <w:sz w:val="22"/>
          <w:szCs w:val="22"/>
          <w:lang w:val="cs-CZ"/>
        </w:rPr>
      </w:pPr>
    </w:p>
    <w:p w:rsidR="00412D98" w:rsidRDefault="000D236F" w:rsidP="00BB7DF9">
      <w:pPr>
        <w:spacing w:before="60" w:after="60"/>
        <w:jc w:val="both"/>
        <w:rPr>
          <w:b/>
          <w:bCs/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>4. HODNOTÍCÍ ČÁST</w:t>
      </w:r>
    </w:p>
    <w:p w:rsidR="00BB7DF9" w:rsidRPr="00BB7DF9" w:rsidRDefault="00BB7DF9" w:rsidP="00BB7DF9">
      <w:pPr>
        <w:spacing w:before="60" w:after="60"/>
        <w:jc w:val="both"/>
        <w:rPr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</w:p>
    <w:p w:rsidR="000924F4" w:rsidRDefault="00BB7DF9" w:rsidP="00CD1F12">
      <w:pPr>
        <w:spacing w:before="60" w:after="60"/>
        <w:jc w:val="both"/>
        <w:rPr>
          <w:bCs/>
          <w:sz w:val="22"/>
          <w:szCs w:val="22"/>
          <w:lang w:val="cs-CZ"/>
        </w:rPr>
      </w:pPr>
      <w:r w:rsidRPr="00157177">
        <w:rPr>
          <w:bCs/>
          <w:sz w:val="22"/>
          <w:szCs w:val="22"/>
          <w:lang w:val="cs-CZ"/>
        </w:rPr>
        <w:t>4.1</w:t>
      </w:r>
      <w:r w:rsidR="000924F4">
        <w:rPr>
          <w:bCs/>
          <w:sz w:val="22"/>
          <w:szCs w:val="22"/>
          <w:lang w:val="cs-CZ"/>
        </w:rPr>
        <w:t>.</w:t>
      </w:r>
      <w:r w:rsidRPr="00157177">
        <w:rPr>
          <w:bCs/>
          <w:sz w:val="22"/>
          <w:szCs w:val="22"/>
          <w:lang w:val="cs-CZ"/>
        </w:rPr>
        <w:t xml:space="preserve"> Hodnocení jednotlivých nebezpečných vlastností odpadu</w:t>
      </w:r>
    </w:p>
    <w:p w:rsidR="00CD1F12" w:rsidRPr="00157177" w:rsidRDefault="00CD1F12" w:rsidP="00CD1F12">
      <w:pPr>
        <w:spacing w:before="60" w:after="60"/>
        <w:jc w:val="both"/>
        <w:rPr>
          <w:bCs/>
          <w:sz w:val="22"/>
          <w:szCs w:val="22"/>
          <w:lang w:val="cs-CZ"/>
        </w:rPr>
      </w:pPr>
    </w:p>
    <w:p w:rsidR="000D236F" w:rsidRDefault="000924F4" w:rsidP="00CD1F12">
      <w:pPr>
        <w:spacing w:before="60" w:after="60"/>
        <w:ind w:firstLine="284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4.1.1</w:t>
      </w:r>
      <w:r w:rsidR="00CD1F12">
        <w:rPr>
          <w:bCs/>
          <w:sz w:val="22"/>
          <w:szCs w:val="22"/>
          <w:lang w:val="cs-CZ"/>
        </w:rPr>
        <w:t xml:space="preserve"> </w:t>
      </w:r>
      <w:r w:rsidR="00B429B5">
        <w:rPr>
          <w:bCs/>
          <w:sz w:val="22"/>
          <w:szCs w:val="22"/>
          <w:lang w:val="cs-CZ"/>
        </w:rPr>
        <w:t>D</w:t>
      </w:r>
      <w:r w:rsidR="00BB7DF9" w:rsidRPr="00BB7DF9">
        <w:rPr>
          <w:bCs/>
          <w:sz w:val="22"/>
          <w:szCs w:val="22"/>
          <w:lang w:val="cs-CZ"/>
        </w:rPr>
        <w:t>ef</w:t>
      </w:r>
      <w:r w:rsidR="000D236F">
        <w:rPr>
          <w:bCs/>
          <w:sz w:val="22"/>
          <w:szCs w:val="22"/>
          <w:lang w:val="cs-CZ"/>
        </w:rPr>
        <w:t>inice a kritéria pro hodnocení</w:t>
      </w:r>
    </w:p>
    <w:p w:rsidR="00CD1F12" w:rsidRDefault="00CD1F12" w:rsidP="00CD1F12">
      <w:pPr>
        <w:spacing w:before="60" w:after="60"/>
        <w:ind w:firstLine="284"/>
        <w:jc w:val="both"/>
        <w:rPr>
          <w:bCs/>
          <w:sz w:val="22"/>
          <w:szCs w:val="22"/>
          <w:lang w:val="cs-CZ"/>
        </w:rPr>
      </w:pPr>
    </w:p>
    <w:p w:rsidR="00BB7DF9" w:rsidRDefault="000924F4" w:rsidP="00CD1F12">
      <w:pPr>
        <w:spacing w:before="60" w:after="60"/>
        <w:ind w:firstLine="284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4.2.2</w:t>
      </w:r>
      <w:r w:rsidR="00CD1F12">
        <w:rPr>
          <w:bCs/>
          <w:sz w:val="22"/>
          <w:szCs w:val="22"/>
          <w:lang w:val="cs-CZ"/>
        </w:rPr>
        <w:t xml:space="preserve"> </w:t>
      </w:r>
      <w:r w:rsidR="000D236F">
        <w:rPr>
          <w:bCs/>
          <w:sz w:val="22"/>
          <w:szCs w:val="22"/>
          <w:lang w:val="cs-CZ"/>
        </w:rPr>
        <w:t>H</w:t>
      </w:r>
      <w:r w:rsidR="00BB7DF9" w:rsidRPr="00BB7DF9">
        <w:rPr>
          <w:bCs/>
          <w:sz w:val="22"/>
          <w:szCs w:val="22"/>
          <w:lang w:val="cs-CZ"/>
        </w:rPr>
        <w:t xml:space="preserve">odnocení a </w:t>
      </w:r>
      <w:r w:rsidR="00B429B5">
        <w:rPr>
          <w:bCs/>
          <w:sz w:val="22"/>
          <w:szCs w:val="22"/>
          <w:lang w:val="cs-CZ"/>
        </w:rPr>
        <w:t>o</w:t>
      </w:r>
      <w:r w:rsidR="00BB7DF9" w:rsidRPr="00BB7DF9">
        <w:rPr>
          <w:bCs/>
          <w:sz w:val="22"/>
          <w:szCs w:val="22"/>
          <w:lang w:val="cs-CZ"/>
        </w:rPr>
        <w:t xml:space="preserve">důvodnění podle § 7 </w:t>
      </w:r>
      <w:r w:rsidR="00B429B5">
        <w:rPr>
          <w:bCs/>
          <w:sz w:val="22"/>
          <w:szCs w:val="22"/>
          <w:lang w:val="cs-CZ"/>
        </w:rPr>
        <w:t xml:space="preserve">této </w:t>
      </w:r>
      <w:r w:rsidR="00BB7DF9" w:rsidRPr="00BB7DF9">
        <w:rPr>
          <w:bCs/>
          <w:sz w:val="22"/>
          <w:szCs w:val="22"/>
          <w:lang w:val="cs-CZ"/>
        </w:rPr>
        <w:t>vyhlášky</w:t>
      </w:r>
      <w:r w:rsidR="00BB7DF9" w:rsidRPr="00BB7DF9">
        <w:rPr>
          <w:bCs/>
          <w:sz w:val="22"/>
          <w:szCs w:val="22"/>
          <w:lang w:val="cs-CZ"/>
        </w:rPr>
        <w:tab/>
      </w:r>
    </w:p>
    <w:p w:rsidR="00412D98" w:rsidRPr="000924F4" w:rsidRDefault="00412D98" w:rsidP="00CD1F12">
      <w:pPr>
        <w:spacing w:before="60" w:after="60"/>
        <w:ind w:firstLine="284"/>
        <w:jc w:val="both"/>
        <w:rPr>
          <w:bCs/>
          <w:sz w:val="22"/>
          <w:szCs w:val="22"/>
          <w:lang w:val="cs-CZ"/>
        </w:rPr>
      </w:pPr>
    </w:p>
    <w:p w:rsidR="00412D98" w:rsidRPr="000924F4" w:rsidRDefault="00BB7DF9" w:rsidP="00BB7DF9">
      <w:pPr>
        <w:spacing w:before="60"/>
        <w:jc w:val="both"/>
        <w:rPr>
          <w:bCs/>
          <w:sz w:val="22"/>
          <w:szCs w:val="22"/>
          <w:lang w:val="cs-CZ"/>
        </w:rPr>
      </w:pPr>
      <w:r w:rsidRPr="000924F4">
        <w:rPr>
          <w:bCs/>
          <w:sz w:val="22"/>
          <w:szCs w:val="22"/>
          <w:lang w:val="cs-CZ"/>
        </w:rPr>
        <w:t>4.2</w:t>
      </w:r>
      <w:r w:rsidR="00CD1F12">
        <w:rPr>
          <w:bCs/>
          <w:sz w:val="22"/>
          <w:szCs w:val="22"/>
          <w:lang w:val="cs-CZ"/>
        </w:rPr>
        <w:t>.</w:t>
      </w:r>
      <w:r w:rsidRPr="000924F4">
        <w:rPr>
          <w:bCs/>
          <w:sz w:val="22"/>
          <w:szCs w:val="22"/>
          <w:lang w:val="cs-CZ"/>
        </w:rPr>
        <w:t xml:space="preserve"> Shrnutí</w:t>
      </w:r>
    </w:p>
    <w:p w:rsidR="00BB7DF9" w:rsidRPr="00BB7DF9" w:rsidRDefault="00BB7DF9" w:rsidP="00BB7DF9">
      <w:pPr>
        <w:spacing w:before="60"/>
        <w:jc w:val="both"/>
        <w:rPr>
          <w:b/>
          <w:bCs/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</w:p>
    <w:p w:rsidR="00412D98" w:rsidRPr="00412D98" w:rsidRDefault="00412D98" w:rsidP="00412D98">
      <w:pPr>
        <w:rPr>
          <w:lang w:val="cs-CZ"/>
        </w:rPr>
      </w:pPr>
    </w:p>
    <w:p w:rsidR="00412D98" w:rsidRDefault="000D236F" w:rsidP="00BB7DF9">
      <w:pPr>
        <w:jc w:val="both"/>
        <w:rPr>
          <w:b/>
          <w:bCs/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>5. PODMÍNKY PLATNOSTI OSVĚDČENÍ</w:t>
      </w:r>
    </w:p>
    <w:p w:rsidR="000924F4" w:rsidRPr="00BB7DF9" w:rsidRDefault="000924F4" w:rsidP="00BB7DF9">
      <w:pPr>
        <w:jc w:val="both"/>
        <w:rPr>
          <w:b/>
          <w:bCs/>
          <w:sz w:val="22"/>
          <w:szCs w:val="22"/>
          <w:lang w:val="cs-CZ"/>
        </w:rPr>
      </w:pPr>
    </w:p>
    <w:p w:rsidR="00CD1F12" w:rsidRDefault="000924F4" w:rsidP="00BB7DF9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5.</w:t>
      </w:r>
      <w:r w:rsidR="00CD1F12">
        <w:rPr>
          <w:bCs/>
          <w:sz w:val="22"/>
          <w:szCs w:val="22"/>
          <w:lang w:val="cs-CZ"/>
        </w:rPr>
        <w:t xml:space="preserve">1. </w:t>
      </w:r>
      <w:r w:rsidR="00AA6EE0">
        <w:rPr>
          <w:bCs/>
          <w:sz w:val="22"/>
          <w:szCs w:val="22"/>
          <w:lang w:val="cs-CZ"/>
        </w:rPr>
        <w:t>S</w:t>
      </w:r>
      <w:r w:rsidR="00BB7DF9" w:rsidRPr="00BB7DF9">
        <w:rPr>
          <w:bCs/>
          <w:sz w:val="22"/>
          <w:szCs w:val="22"/>
          <w:lang w:val="cs-CZ"/>
        </w:rPr>
        <w:t>tanovení trvalé kontroly nebezpečných vlastností odp</w:t>
      </w:r>
      <w:r w:rsidR="00DD247B">
        <w:rPr>
          <w:bCs/>
          <w:sz w:val="22"/>
          <w:szCs w:val="22"/>
          <w:lang w:val="cs-CZ"/>
        </w:rPr>
        <w:t>adu po dobu platnosti osvědčení</w:t>
      </w:r>
    </w:p>
    <w:p w:rsidR="00CD1F12" w:rsidRDefault="00CD1F12" w:rsidP="00BB7DF9">
      <w:pPr>
        <w:jc w:val="both"/>
        <w:rPr>
          <w:bCs/>
          <w:sz w:val="22"/>
          <w:szCs w:val="22"/>
          <w:lang w:val="cs-CZ"/>
        </w:rPr>
      </w:pPr>
    </w:p>
    <w:p w:rsidR="000924F4" w:rsidRDefault="00CD1F12" w:rsidP="00BB7DF9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5.2. </w:t>
      </w:r>
      <w:r w:rsidR="000924F4">
        <w:rPr>
          <w:bCs/>
          <w:sz w:val="22"/>
          <w:szCs w:val="22"/>
          <w:lang w:val="cs-CZ"/>
        </w:rPr>
        <w:t>Z</w:t>
      </w:r>
      <w:r w:rsidR="00BB7DF9" w:rsidRPr="00BB7DF9">
        <w:rPr>
          <w:bCs/>
          <w:sz w:val="22"/>
          <w:szCs w:val="22"/>
          <w:lang w:val="cs-CZ"/>
        </w:rPr>
        <w:t>působ odběru kontrolních vzorků ke zkouškám</w:t>
      </w:r>
      <w:r w:rsidR="000924F4">
        <w:rPr>
          <w:bCs/>
          <w:sz w:val="22"/>
          <w:szCs w:val="22"/>
          <w:lang w:val="cs-CZ"/>
        </w:rPr>
        <w:t xml:space="preserve"> </w:t>
      </w:r>
    </w:p>
    <w:p w:rsidR="00CD1F12" w:rsidRDefault="00CD1F12" w:rsidP="00BB7DF9">
      <w:pPr>
        <w:jc w:val="both"/>
        <w:rPr>
          <w:bCs/>
          <w:sz w:val="22"/>
          <w:szCs w:val="22"/>
          <w:lang w:val="cs-CZ"/>
        </w:rPr>
      </w:pPr>
    </w:p>
    <w:p w:rsidR="00412D98" w:rsidRDefault="00CD1F12" w:rsidP="00BB7DF9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5.3. </w:t>
      </w:r>
      <w:r w:rsidR="000924F4">
        <w:rPr>
          <w:bCs/>
          <w:sz w:val="22"/>
          <w:szCs w:val="22"/>
          <w:lang w:val="cs-CZ"/>
        </w:rPr>
        <w:t>S</w:t>
      </w:r>
      <w:r w:rsidR="00BB7DF9" w:rsidRPr="00BB7DF9">
        <w:rPr>
          <w:bCs/>
          <w:sz w:val="22"/>
          <w:szCs w:val="22"/>
          <w:lang w:val="cs-CZ"/>
        </w:rPr>
        <w:t>tanovení rozsahu ukazatelů pro ověření nebezpečných vlastností odpadu</w:t>
      </w:r>
    </w:p>
    <w:p w:rsidR="00BB7DF9" w:rsidRPr="00BB7DF9" w:rsidRDefault="00BB7DF9" w:rsidP="00BB7DF9">
      <w:pPr>
        <w:jc w:val="both"/>
        <w:rPr>
          <w:bCs/>
          <w:sz w:val="22"/>
          <w:szCs w:val="22"/>
          <w:lang w:val="cs-CZ"/>
        </w:rPr>
      </w:pPr>
      <w:r w:rsidRPr="00BB7DF9">
        <w:rPr>
          <w:bCs/>
          <w:sz w:val="22"/>
          <w:szCs w:val="22"/>
          <w:lang w:val="cs-CZ"/>
        </w:rPr>
        <w:tab/>
      </w:r>
      <w:r w:rsidRPr="00BB7DF9">
        <w:rPr>
          <w:bCs/>
          <w:sz w:val="22"/>
          <w:szCs w:val="22"/>
          <w:lang w:val="cs-CZ"/>
        </w:rPr>
        <w:tab/>
      </w:r>
      <w:r w:rsidRPr="00BB7DF9">
        <w:rPr>
          <w:bCs/>
          <w:sz w:val="22"/>
          <w:szCs w:val="22"/>
          <w:lang w:val="cs-CZ"/>
        </w:rPr>
        <w:tab/>
      </w:r>
      <w:r w:rsidRPr="00BB7DF9">
        <w:rPr>
          <w:bCs/>
          <w:sz w:val="22"/>
          <w:szCs w:val="22"/>
          <w:lang w:val="cs-CZ"/>
        </w:rPr>
        <w:tab/>
      </w:r>
    </w:p>
    <w:p w:rsidR="00412D98" w:rsidRPr="00BB7DF9" w:rsidRDefault="00412D98" w:rsidP="00BB7DF9">
      <w:pPr>
        <w:spacing w:before="60" w:after="60"/>
        <w:jc w:val="both"/>
        <w:rPr>
          <w:b/>
          <w:bCs/>
          <w:sz w:val="22"/>
          <w:szCs w:val="22"/>
          <w:lang w:val="cs-CZ"/>
        </w:rPr>
      </w:pPr>
    </w:p>
    <w:p w:rsidR="00BB7DF9" w:rsidRPr="00BB7DF9" w:rsidRDefault="000D236F" w:rsidP="00BB7DF9">
      <w:pPr>
        <w:jc w:val="both"/>
        <w:rPr>
          <w:b/>
          <w:bCs/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>6. ZÁVĚR</w:t>
      </w:r>
    </w:p>
    <w:p w:rsidR="00157177" w:rsidRDefault="00157177" w:rsidP="00BB7DF9">
      <w:pPr>
        <w:jc w:val="both"/>
        <w:rPr>
          <w:bCs/>
          <w:sz w:val="22"/>
          <w:szCs w:val="22"/>
          <w:lang w:val="cs-CZ"/>
        </w:rPr>
      </w:pPr>
    </w:p>
    <w:p w:rsidR="000D236F" w:rsidRDefault="00157177" w:rsidP="00BB7DF9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6.1. </w:t>
      </w:r>
      <w:r w:rsidR="00B429B5">
        <w:rPr>
          <w:bCs/>
          <w:sz w:val="22"/>
          <w:szCs w:val="22"/>
          <w:lang w:val="cs-CZ"/>
        </w:rPr>
        <w:t>S</w:t>
      </w:r>
      <w:r>
        <w:rPr>
          <w:bCs/>
          <w:sz w:val="22"/>
          <w:szCs w:val="22"/>
          <w:lang w:val="cs-CZ"/>
        </w:rPr>
        <w:t>hrnutí postupu hodnocení</w:t>
      </w:r>
    </w:p>
    <w:p w:rsidR="00157177" w:rsidRDefault="00157177" w:rsidP="00BB7DF9">
      <w:pPr>
        <w:jc w:val="both"/>
        <w:rPr>
          <w:bCs/>
          <w:sz w:val="22"/>
          <w:szCs w:val="22"/>
          <w:lang w:val="cs-CZ"/>
        </w:rPr>
      </w:pPr>
    </w:p>
    <w:p w:rsidR="00BB7DF9" w:rsidRDefault="00157177" w:rsidP="00BB7DF9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6.2. </w:t>
      </w:r>
      <w:r w:rsidR="000D236F">
        <w:rPr>
          <w:bCs/>
          <w:sz w:val="22"/>
          <w:szCs w:val="22"/>
          <w:lang w:val="cs-CZ"/>
        </w:rPr>
        <w:t>D</w:t>
      </w:r>
      <w:r w:rsidR="00BB7DF9" w:rsidRPr="00BB7DF9">
        <w:rPr>
          <w:bCs/>
          <w:sz w:val="22"/>
          <w:szCs w:val="22"/>
          <w:lang w:val="cs-CZ"/>
        </w:rPr>
        <w:t>oporučení pro zařazení hodnoceného odpadu podle Katalogu odpadů</w:t>
      </w:r>
    </w:p>
    <w:p w:rsidR="00412D98" w:rsidRPr="00BB7DF9" w:rsidRDefault="00412D98" w:rsidP="00BB7DF9">
      <w:pPr>
        <w:jc w:val="both"/>
        <w:rPr>
          <w:bCs/>
          <w:sz w:val="22"/>
          <w:szCs w:val="22"/>
          <w:lang w:val="cs-CZ"/>
        </w:rPr>
      </w:pPr>
    </w:p>
    <w:p w:rsidR="00412D98" w:rsidRPr="00BB7DF9" w:rsidRDefault="00412D98" w:rsidP="00BB7DF9">
      <w:pPr>
        <w:spacing w:before="60" w:after="60"/>
        <w:jc w:val="both"/>
        <w:rPr>
          <w:bCs/>
          <w:sz w:val="22"/>
          <w:szCs w:val="22"/>
          <w:lang w:val="cs-CZ"/>
        </w:rPr>
      </w:pPr>
    </w:p>
    <w:p w:rsidR="00BB7DF9" w:rsidRPr="00BB7DF9" w:rsidRDefault="000D236F" w:rsidP="00BB7DF9">
      <w:pPr>
        <w:jc w:val="both"/>
        <w:rPr>
          <w:sz w:val="22"/>
          <w:szCs w:val="22"/>
          <w:lang w:val="cs-CZ"/>
        </w:rPr>
      </w:pPr>
      <w:r w:rsidRPr="00BB7DF9">
        <w:rPr>
          <w:b/>
          <w:bCs/>
          <w:sz w:val="22"/>
          <w:szCs w:val="22"/>
          <w:lang w:val="cs-CZ"/>
        </w:rPr>
        <w:t xml:space="preserve">7. PŘÍLOHOVÁ ČÁST </w:t>
      </w:r>
      <w:r>
        <w:rPr>
          <w:b/>
          <w:bCs/>
          <w:sz w:val="22"/>
          <w:szCs w:val="22"/>
          <w:lang w:val="cs-CZ"/>
        </w:rPr>
        <w:t>D</w:t>
      </w:r>
      <w:r w:rsidRPr="00BB7DF9">
        <w:rPr>
          <w:b/>
          <w:bCs/>
          <w:sz w:val="22"/>
          <w:szCs w:val="22"/>
          <w:lang w:val="cs-CZ"/>
        </w:rPr>
        <w:t>OKUMENTAČNÍ ZPRÁVY</w:t>
      </w:r>
      <w:r w:rsidRPr="00BB7DF9">
        <w:rPr>
          <w:b/>
          <w:bCs/>
          <w:sz w:val="22"/>
          <w:szCs w:val="22"/>
          <w:lang w:val="cs-CZ"/>
        </w:rPr>
        <w:tab/>
      </w:r>
      <w:r w:rsidRPr="00BB7DF9">
        <w:rPr>
          <w:b/>
          <w:bCs/>
          <w:sz w:val="22"/>
          <w:szCs w:val="22"/>
          <w:lang w:val="cs-CZ"/>
        </w:rPr>
        <w:tab/>
      </w:r>
    </w:p>
    <w:p w:rsidR="00157177" w:rsidRDefault="00157177" w:rsidP="00BB7DF9">
      <w:pPr>
        <w:jc w:val="both"/>
        <w:rPr>
          <w:sz w:val="22"/>
          <w:szCs w:val="22"/>
          <w:lang w:val="cs-CZ"/>
        </w:rPr>
      </w:pPr>
    </w:p>
    <w:p w:rsidR="000D236F" w:rsidRDefault="00157177" w:rsidP="00BB7DF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7.1. </w:t>
      </w:r>
      <w:r w:rsidR="00473A32">
        <w:rPr>
          <w:sz w:val="22"/>
          <w:szCs w:val="22"/>
          <w:lang w:val="cs-CZ"/>
        </w:rPr>
        <w:t>K</w:t>
      </w:r>
      <w:r w:rsidR="00BB7DF9" w:rsidRPr="00BB7DF9">
        <w:rPr>
          <w:sz w:val="22"/>
          <w:szCs w:val="22"/>
          <w:lang w:val="cs-CZ"/>
        </w:rPr>
        <w:t>opie plánu odběru vzorků</w:t>
      </w:r>
    </w:p>
    <w:p w:rsidR="00157177" w:rsidRDefault="00157177" w:rsidP="00BB7DF9">
      <w:pPr>
        <w:jc w:val="both"/>
        <w:rPr>
          <w:sz w:val="22"/>
          <w:szCs w:val="22"/>
          <w:lang w:val="cs-CZ"/>
        </w:rPr>
      </w:pPr>
    </w:p>
    <w:p w:rsidR="00BB7DF9" w:rsidRPr="00BB7DF9" w:rsidRDefault="00157177" w:rsidP="00157177">
      <w:pPr>
        <w:ind w:left="426" w:hanging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7.2. </w:t>
      </w:r>
      <w:r w:rsidR="000D236F">
        <w:rPr>
          <w:sz w:val="22"/>
          <w:szCs w:val="22"/>
          <w:lang w:val="cs-CZ"/>
        </w:rPr>
        <w:t>P</w:t>
      </w:r>
      <w:r w:rsidR="00BB7DF9" w:rsidRPr="00BB7DF9">
        <w:rPr>
          <w:sz w:val="22"/>
          <w:szCs w:val="22"/>
          <w:lang w:val="cs-CZ"/>
        </w:rPr>
        <w:t>rotokol o odběru vzorku ke zkou</w:t>
      </w:r>
      <w:r w:rsidR="000D236F">
        <w:rPr>
          <w:sz w:val="22"/>
          <w:szCs w:val="22"/>
          <w:lang w:val="cs-CZ"/>
        </w:rPr>
        <w:t xml:space="preserve">škám rozhodujícím pro hodnocení, </w:t>
      </w:r>
      <w:r w:rsidR="000924F4">
        <w:rPr>
          <w:sz w:val="22"/>
          <w:szCs w:val="22"/>
          <w:lang w:val="cs-CZ"/>
        </w:rPr>
        <w:t>včetně protokolů o výsledcích zkoušek</w:t>
      </w:r>
      <w:r w:rsidR="00BB7DF9" w:rsidRPr="00BB7DF9">
        <w:rPr>
          <w:sz w:val="22"/>
          <w:szCs w:val="22"/>
          <w:lang w:val="cs-CZ"/>
        </w:rPr>
        <w:t xml:space="preserve"> </w:t>
      </w:r>
    </w:p>
    <w:p w:rsidR="00174A90" w:rsidRPr="00BB7DF9" w:rsidRDefault="00174A90" w:rsidP="00157177">
      <w:pPr>
        <w:tabs>
          <w:tab w:val="left" w:pos="1004"/>
        </w:tabs>
        <w:ind w:left="426" w:hanging="426"/>
        <w:jc w:val="both"/>
        <w:rPr>
          <w:rFonts w:cs="Arial"/>
          <w:noProof/>
          <w:sz w:val="22"/>
          <w:szCs w:val="22"/>
          <w:lang w:val="cs-CZ"/>
        </w:rPr>
      </w:pPr>
    </w:p>
    <w:p w:rsidR="001F769D" w:rsidRPr="00BB7DF9" w:rsidRDefault="001F769D" w:rsidP="00BB7DF9">
      <w:pPr>
        <w:tabs>
          <w:tab w:val="left" w:pos="1004"/>
        </w:tabs>
        <w:jc w:val="both"/>
        <w:rPr>
          <w:rFonts w:cs="Arial"/>
          <w:noProof/>
          <w:sz w:val="22"/>
          <w:szCs w:val="22"/>
          <w:lang w:val="cs-CZ"/>
        </w:rPr>
      </w:pPr>
    </w:p>
    <w:sectPr w:rsidR="001F769D" w:rsidRPr="00BB7DF9" w:rsidSect="00FC34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F3" w:rsidRDefault="000364F3" w:rsidP="0061140C">
      <w:r>
        <w:separator/>
      </w:r>
    </w:p>
  </w:endnote>
  <w:endnote w:type="continuationSeparator" w:id="0">
    <w:p w:rsidR="000364F3" w:rsidRDefault="000364F3" w:rsidP="0061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3F" w:rsidRDefault="00AC40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B3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7B3F" w:rsidRDefault="00767B3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3F" w:rsidRDefault="00AC40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B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46B5">
      <w:rPr>
        <w:rStyle w:val="slostrnky"/>
        <w:noProof/>
      </w:rPr>
      <w:t>15</w:t>
    </w:r>
    <w:r>
      <w:rPr>
        <w:rStyle w:val="slostrnky"/>
      </w:rPr>
      <w:fldChar w:fldCharType="end"/>
    </w:r>
  </w:p>
  <w:p w:rsidR="00767B3F" w:rsidRDefault="00767B3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F3" w:rsidRDefault="000364F3" w:rsidP="0061140C">
      <w:r>
        <w:separator/>
      </w:r>
    </w:p>
  </w:footnote>
  <w:footnote w:type="continuationSeparator" w:id="0">
    <w:p w:rsidR="000364F3" w:rsidRDefault="000364F3" w:rsidP="0061140C">
      <w:r>
        <w:continuationSeparator/>
      </w:r>
    </w:p>
  </w:footnote>
  <w:footnote w:id="1">
    <w:p w:rsidR="00767B3F" w:rsidRPr="00257B94" w:rsidRDefault="00767B3F" w:rsidP="001112F8">
      <w:pPr>
        <w:pStyle w:val="Textpoznpodarou"/>
        <w:jc w:val="both"/>
        <w:rPr>
          <w:rFonts w:cs="Arial"/>
          <w:sz w:val="18"/>
          <w:szCs w:val="18"/>
          <w:lang w:val="cs-CZ"/>
        </w:rPr>
      </w:pPr>
      <w:r w:rsidRPr="00257B94">
        <w:rPr>
          <w:rStyle w:val="Znakapoznpodarou"/>
          <w:rFonts w:cs="Arial"/>
          <w:sz w:val="18"/>
          <w:szCs w:val="18"/>
          <w:lang w:val="cs-CZ"/>
        </w:rPr>
        <w:footnoteRef/>
      </w:r>
      <w:r w:rsidRPr="00257B94">
        <w:rPr>
          <w:rFonts w:cs="Arial"/>
          <w:noProof/>
          <w:sz w:val="18"/>
          <w:szCs w:val="18"/>
          <w:vertAlign w:val="superscript"/>
          <w:lang w:val="cs-CZ"/>
        </w:rPr>
        <w:t>)</w:t>
      </w:r>
      <w:r w:rsidRPr="00257B94">
        <w:rPr>
          <w:rFonts w:cs="Arial"/>
          <w:sz w:val="18"/>
          <w:szCs w:val="18"/>
          <w:lang w:val="cs-CZ"/>
        </w:rPr>
        <w:t xml:space="preserve"> Směrnice Evropského parlamentu a Rady 2008/98/ES ze dne 19. listopadu 2008 o odpadech a o zrušení některých směrnic.</w:t>
      </w:r>
    </w:p>
  </w:footnote>
  <w:footnote w:id="2">
    <w:p w:rsidR="00767B3F" w:rsidRPr="00257B94" w:rsidRDefault="00767B3F" w:rsidP="001112F8">
      <w:pPr>
        <w:jc w:val="both"/>
        <w:rPr>
          <w:rFonts w:cs="Arial"/>
          <w:sz w:val="18"/>
          <w:szCs w:val="18"/>
          <w:lang w:val="cs-CZ"/>
        </w:rPr>
      </w:pPr>
      <w:r w:rsidRPr="00257B94">
        <w:rPr>
          <w:rStyle w:val="Znakapoznpodarou"/>
          <w:rFonts w:cs="Arial"/>
          <w:sz w:val="18"/>
          <w:szCs w:val="18"/>
          <w:lang w:val="cs-CZ"/>
        </w:rPr>
        <w:footnoteRef/>
      </w:r>
      <w:r w:rsidRPr="00257B94">
        <w:rPr>
          <w:rFonts w:cs="Arial"/>
          <w:noProof/>
          <w:sz w:val="18"/>
          <w:szCs w:val="18"/>
          <w:vertAlign w:val="superscript"/>
          <w:lang w:val="cs-CZ"/>
        </w:rPr>
        <w:t>)</w:t>
      </w:r>
      <w:r w:rsidRPr="00257B94">
        <w:rPr>
          <w:rFonts w:cs="Arial"/>
          <w:sz w:val="18"/>
          <w:szCs w:val="18"/>
          <w:lang w:val="cs-CZ"/>
        </w:rPr>
        <w:t xml:space="preserve"> Nařízení Komise (EU) č. 1357/2014, kterým se nahrazuje příloha III směrnice Evropského parlamentu a Rady 2008/98/ES o odpadech a o zrušení některých směrnic.</w:t>
      </w:r>
    </w:p>
  </w:footnote>
  <w:footnote w:id="3">
    <w:p w:rsidR="00767B3F" w:rsidRPr="001A3900" w:rsidRDefault="00767B3F" w:rsidP="001E6D3E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rPr>
          <w:vertAlign w:val="superscript"/>
          <w:lang w:val="cs-CZ"/>
        </w:rPr>
        <w:t>)</w:t>
      </w:r>
      <w:r w:rsidRPr="00B93262">
        <w:rPr>
          <w:lang w:val="cs-CZ"/>
        </w:rPr>
        <w:t xml:space="preserve"> </w:t>
      </w:r>
      <w:r w:rsidR="002A51BD">
        <w:rPr>
          <w:sz w:val="18"/>
          <w:szCs w:val="18"/>
          <w:lang w:val="cs-CZ"/>
        </w:rPr>
        <w:t>§ 45 z</w:t>
      </w:r>
      <w:r w:rsidRPr="001A3900">
        <w:rPr>
          <w:sz w:val="18"/>
          <w:szCs w:val="18"/>
          <w:lang w:val="cs-CZ"/>
        </w:rPr>
        <w:t>ákon</w:t>
      </w:r>
      <w:r w:rsidR="002A51BD">
        <w:rPr>
          <w:sz w:val="18"/>
          <w:szCs w:val="18"/>
          <w:lang w:val="cs-CZ"/>
        </w:rPr>
        <w:t>a</w:t>
      </w:r>
      <w:r w:rsidRPr="001A3900">
        <w:rPr>
          <w:sz w:val="18"/>
          <w:szCs w:val="18"/>
          <w:lang w:val="cs-CZ"/>
        </w:rPr>
        <w:t xml:space="preserve"> č. 500/2004 Sb., správní řád, ve znění pozdějších předpisů.</w:t>
      </w:r>
    </w:p>
  </w:footnote>
  <w:footnote w:id="4">
    <w:p w:rsidR="00767B3F" w:rsidRPr="008A738B" w:rsidRDefault="00767B3F" w:rsidP="0061140C">
      <w:pPr>
        <w:pStyle w:val="Textpoznpodarou"/>
        <w:rPr>
          <w:rFonts w:cs="Arial"/>
          <w:sz w:val="18"/>
          <w:szCs w:val="18"/>
          <w:lang w:val="cs-CZ"/>
        </w:rPr>
      </w:pPr>
      <w:r w:rsidRPr="00257B94">
        <w:rPr>
          <w:rStyle w:val="Znakapoznpodarou"/>
          <w:rFonts w:cs="Arial"/>
          <w:lang w:val="cs-CZ"/>
        </w:rPr>
        <w:t>4</w:t>
      </w:r>
      <w:r w:rsidRPr="00257B94">
        <w:rPr>
          <w:rFonts w:cs="Arial"/>
          <w:vertAlign w:val="superscript"/>
          <w:lang w:val="cs-CZ"/>
        </w:rPr>
        <w:t>)</w:t>
      </w:r>
      <w:r w:rsidRPr="00257B94">
        <w:rPr>
          <w:rFonts w:cs="Arial"/>
          <w:lang w:val="cs-CZ"/>
        </w:rPr>
        <w:t xml:space="preserve"> </w:t>
      </w:r>
      <w:r>
        <w:rPr>
          <w:rFonts w:cs="Arial"/>
          <w:sz w:val="18"/>
          <w:szCs w:val="18"/>
          <w:lang w:val="cs-CZ"/>
        </w:rPr>
        <w:t>Položka č. 122 přílohy k z</w:t>
      </w:r>
      <w:r w:rsidRPr="008A738B">
        <w:rPr>
          <w:rFonts w:cs="Arial"/>
          <w:sz w:val="18"/>
          <w:szCs w:val="18"/>
          <w:lang w:val="cs-CZ"/>
        </w:rPr>
        <w:t>ákon</w:t>
      </w:r>
      <w:r>
        <w:rPr>
          <w:rFonts w:cs="Arial"/>
          <w:sz w:val="18"/>
          <w:szCs w:val="18"/>
          <w:lang w:val="cs-CZ"/>
        </w:rPr>
        <w:t>u</w:t>
      </w:r>
      <w:r w:rsidRPr="008A738B">
        <w:rPr>
          <w:rFonts w:cs="Arial"/>
          <w:sz w:val="18"/>
          <w:szCs w:val="18"/>
          <w:lang w:val="cs-CZ"/>
        </w:rPr>
        <w:t xml:space="preserve"> č. 634/2004 Sb., o správních poplatcích, ve znění pozdějších předpisů.</w:t>
      </w:r>
    </w:p>
    <w:p w:rsidR="00767B3F" w:rsidRPr="008A738B" w:rsidRDefault="00767B3F" w:rsidP="0061140C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</w:p>
  </w:footnote>
  <w:footnote w:id="5">
    <w:p w:rsidR="00767B3F" w:rsidRPr="00257B94" w:rsidRDefault="00767B3F" w:rsidP="00BC75BE">
      <w:pPr>
        <w:pStyle w:val="Textpoznpodarou"/>
        <w:jc w:val="both"/>
        <w:rPr>
          <w:rFonts w:cs="Arial"/>
          <w:sz w:val="18"/>
          <w:szCs w:val="18"/>
          <w:lang w:val="cs-CZ"/>
        </w:rPr>
      </w:pPr>
      <w:r w:rsidRPr="00BC75BE">
        <w:rPr>
          <w:rStyle w:val="Znakapoznpodarou"/>
          <w:rFonts w:ascii="Times New Roman" w:hAnsi="Times New Roman"/>
        </w:rPr>
        <w:footnoteRef/>
      </w:r>
      <w:r w:rsidRPr="00BC75BE">
        <w:rPr>
          <w:rFonts w:ascii="Times New Roman" w:hAnsi="Times New Roman"/>
          <w:noProof/>
          <w:vertAlign w:val="superscript"/>
          <w:lang w:val="cs-CZ"/>
        </w:rPr>
        <w:t>)</w:t>
      </w:r>
      <w:r w:rsidRPr="001D298B">
        <w:rPr>
          <w:rFonts w:ascii="Times New Roman" w:hAnsi="Times New Roman"/>
          <w:lang w:val="cs-CZ"/>
        </w:rPr>
        <w:t xml:space="preserve"> </w:t>
      </w:r>
      <w:r w:rsidRPr="00257B94">
        <w:rPr>
          <w:rFonts w:cs="Arial"/>
          <w:sz w:val="18"/>
          <w:szCs w:val="18"/>
          <w:lang w:val="cs-CZ"/>
        </w:rPr>
        <w:t>Zákon č. 25/2008 Sb., o integrovaném registru znečišťování životního prostředí a integrovaném systému plnění ohlašovacích povinností v oblasti životního prostředí a o změně některých zákonů, ve znění pozdějších předpisů.</w:t>
      </w:r>
    </w:p>
  </w:footnote>
  <w:footnote w:id="6">
    <w:p w:rsidR="00767B3F" w:rsidRPr="00257B94" w:rsidRDefault="00767B3F" w:rsidP="00BC75BE">
      <w:pPr>
        <w:pStyle w:val="Textpoznpodarou"/>
        <w:jc w:val="both"/>
        <w:rPr>
          <w:rFonts w:cs="Arial"/>
          <w:sz w:val="18"/>
          <w:szCs w:val="18"/>
          <w:lang w:val="cs-CZ"/>
        </w:rPr>
      </w:pPr>
      <w:r w:rsidRPr="00257B94">
        <w:rPr>
          <w:rStyle w:val="Znakapoznpodarou"/>
          <w:rFonts w:cs="Arial"/>
          <w:sz w:val="18"/>
          <w:szCs w:val="18"/>
        </w:rPr>
        <w:footnoteRef/>
      </w:r>
      <w:r w:rsidRPr="00257B94">
        <w:rPr>
          <w:rFonts w:cs="Arial"/>
          <w:noProof/>
          <w:sz w:val="18"/>
          <w:szCs w:val="18"/>
          <w:vertAlign w:val="superscript"/>
          <w:lang w:val="cs-CZ"/>
        </w:rPr>
        <w:t>)</w:t>
      </w:r>
      <w:r w:rsidR="00302BCF">
        <w:rPr>
          <w:rFonts w:cs="Arial"/>
          <w:sz w:val="18"/>
          <w:szCs w:val="18"/>
          <w:lang w:val="cs-CZ"/>
        </w:rPr>
        <w:t xml:space="preserve"> Vyhláška č. …/2016</w:t>
      </w:r>
      <w:r w:rsidRPr="00257B94">
        <w:rPr>
          <w:rFonts w:cs="Arial"/>
          <w:sz w:val="18"/>
          <w:szCs w:val="18"/>
          <w:lang w:val="cs-CZ"/>
        </w:rPr>
        <w:t xml:space="preserve"> Sb., kterou se stanoví Katalog odpadů a postup pro zařazování odpadu podle Katalogu odpadů (Katalog odpadů).</w:t>
      </w:r>
    </w:p>
  </w:footnote>
  <w:footnote w:id="7">
    <w:p w:rsidR="00767B3F" w:rsidRPr="00257B94" w:rsidRDefault="00767B3F" w:rsidP="005566CD">
      <w:pPr>
        <w:pStyle w:val="Textpoznpodarou"/>
        <w:rPr>
          <w:rFonts w:cs="Arial"/>
          <w:sz w:val="18"/>
          <w:szCs w:val="18"/>
          <w:lang w:val="cs-CZ"/>
        </w:rPr>
      </w:pPr>
      <w:r w:rsidRPr="005566CD">
        <w:rPr>
          <w:rStyle w:val="Znakapoznpodarou"/>
          <w:lang w:val="cs-CZ"/>
        </w:rPr>
        <w:footnoteRef/>
      </w:r>
      <w:r w:rsidRPr="005566CD">
        <w:rPr>
          <w:rFonts w:ascii="Times New Roman" w:hAnsi="Times New Roman"/>
          <w:noProof/>
          <w:vertAlign w:val="superscript"/>
          <w:lang w:val="cs-CZ"/>
        </w:rPr>
        <w:t>)</w:t>
      </w:r>
      <w:r w:rsidRPr="005566CD">
        <w:rPr>
          <w:lang w:val="cs-CZ"/>
        </w:rPr>
        <w:t xml:space="preserve"> </w:t>
      </w:r>
      <w:r w:rsidRPr="00257B94">
        <w:rPr>
          <w:rFonts w:cs="Arial"/>
          <w:sz w:val="18"/>
          <w:szCs w:val="18"/>
          <w:lang w:val="cs-CZ"/>
        </w:rPr>
        <w:t>Nařízení Komise (ES) č. 440/2008 ze dne 30. května 2008, kterým se stanoví zkušební metody podle nařízení Evropského parlamentu a Rady (ES) č. 1907/2006 o registraci, hodnocení, povolování a omezování chemických látek</w:t>
      </w:r>
      <w:r>
        <w:rPr>
          <w:rFonts w:cs="Arial"/>
          <w:sz w:val="18"/>
          <w:szCs w:val="18"/>
          <w:lang w:val="cs-CZ"/>
        </w:rPr>
        <w:t>.</w:t>
      </w:r>
    </w:p>
  </w:footnote>
  <w:footnote w:id="8">
    <w:p w:rsidR="00767B3F" w:rsidRPr="000A5F8B" w:rsidRDefault="00767B3F" w:rsidP="008D27F5">
      <w:pPr>
        <w:pStyle w:val="Textpoznpodarou"/>
        <w:jc w:val="both"/>
        <w:rPr>
          <w:rFonts w:cs="Arial"/>
          <w:noProof/>
          <w:sz w:val="18"/>
          <w:szCs w:val="18"/>
          <w:lang w:val="cs-CZ"/>
        </w:rPr>
      </w:pPr>
      <w:r>
        <w:rPr>
          <w:rStyle w:val="Znakapoznpodarou"/>
        </w:rPr>
        <w:footnoteRef/>
      </w:r>
      <w:r w:rsidRPr="00BE3C1B">
        <w:rPr>
          <w:vertAlign w:val="superscript"/>
          <w:lang w:val="cs-CZ"/>
        </w:rPr>
        <w:t>)</w:t>
      </w:r>
      <w:r w:rsidRPr="00BE3C1B">
        <w:rPr>
          <w:lang w:val="cs-CZ"/>
        </w:rPr>
        <w:t xml:space="preserve"> </w:t>
      </w:r>
      <w:r>
        <w:rPr>
          <w:rFonts w:cs="Arial"/>
          <w:noProof/>
          <w:sz w:val="18"/>
          <w:szCs w:val="18"/>
          <w:lang w:val="cs-CZ"/>
        </w:rPr>
        <w:t>N</w:t>
      </w:r>
      <w:r w:rsidRPr="000A5F8B">
        <w:rPr>
          <w:rFonts w:cs="Arial"/>
          <w:noProof/>
          <w:sz w:val="18"/>
          <w:szCs w:val="18"/>
          <w:lang w:val="cs-CZ"/>
        </w:rPr>
        <w:t>ařízení vlády č. 361/200</w:t>
      </w:r>
      <w:r>
        <w:rPr>
          <w:rFonts w:cs="Arial"/>
          <w:noProof/>
          <w:sz w:val="18"/>
          <w:szCs w:val="18"/>
          <w:lang w:val="cs-CZ"/>
        </w:rPr>
        <w:t>7</w:t>
      </w:r>
      <w:r w:rsidRPr="000A5F8B">
        <w:rPr>
          <w:rFonts w:cs="Arial"/>
          <w:noProof/>
          <w:sz w:val="18"/>
          <w:szCs w:val="18"/>
          <w:lang w:val="cs-CZ"/>
        </w:rPr>
        <w:t xml:space="preserve"> Sb., kterým se stanoví podmínky ochrany zdraví při práci, ve znění pozdějších předpisů; vyhláška č. 306/2012 Sb., </w:t>
      </w:r>
      <w:r w:rsidRPr="008D27F5">
        <w:rPr>
          <w:rFonts w:cs="Arial"/>
          <w:lang w:val="cs-CZ"/>
        </w:rPr>
        <w:t>o podmínkách předcházení, vzniku a šíření infekčních onemocnění a o hygienických požadavcích na provoz zdravotnických zařízení a ústavů sociální péče</w:t>
      </w:r>
      <w:r>
        <w:rPr>
          <w:rFonts w:cs="Arial"/>
          <w:lang w:val="cs-CZ"/>
        </w:rPr>
        <w:t>.</w:t>
      </w:r>
      <w:r w:rsidRPr="000A5F8B" w:rsidDel="008D27F5">
        <w:rPr>
          <w:rFonts w:cs="Arial"/>
          <w:noProof/>
          <w:sz w:val="18"/>
          <w:szCs w:val="18"/>
          <w:lang w:val="cs-CZ"/>
        </w:rPr>
        <w:t xml:space="preserve"> </w:t>
      </w:r>
      <w:r>
        <w:rPr>
          <w:rFonts w:cs="Arial"/>
          <w:noProof/>
          <w:sz w:val="18"/>
          <w:szCs w:val="18"/>
          <w:lang w:val="cs-CZ"/>
        </w:rPr>
        <w:t xml:space="preserve">. </w:t>
      </w:r>
      <w:r w:rsidRPr="000A5F8B">
        <w:rPr>
          <w:rFonts w:cs="Arial"/>
          <w:noProof/>
          <w:sz w:val="18"/>
          <w:szCs w:val="18"/>
          <w:lang w:val="cs-CZ"/>
        </w:rPr>
        <w:t> </w:t>
      </w:r>
    </w:p>
    <w:p w:rsidR="00767B3F" w:rsidRPr="000A5F8B" w:rsidRDefault="00767B3F" w:rsidP="00374F6B">
      <w:pPr>
        <w:pStyle w:val="Textpoznpodarou"/>
        <w:jc w:val="both"/>
        <w:rPr>
          <w:rFonts w:cs="Arial"/>
          <w:sz w:val="18"/>
          <w:szCs w:val="18"/>
          <w:lang w:val="cs-CZ"/>
        </w:rPr>
      </w:pPr>
    </w:p>
  </w:footnote>
  <w:footnote w:id="9">
    <w:p w:rsidR="00767B3F" w:rsidRPr="000A5F8B" w:rsidRDefault="00767B3F" w:rsidP="00374F6B">
      <w:pPr>
        <w:pStyle w:val="Textpoznpodarou"/>
        <w:jc w:val="both"/>
        <w:rPr>
          <w:rFonts w:cs="Arial"/>
          <w:sz w:val="18"/>
          <w:szCs w:val="18"/>
          <w:lang w:val="cs-CZ"/>
        </w:rPr>
      </w:pPr>
      <w:r w:rsidRPr="000A5F8B">
        <w:rPr>
          <w:rStyle w:val="Znakapoznpodarou"/>
          <w:rFonts w:cs="Arial"/>
          <w:sz w:val="18"/>
          <w:szCs w:val="18"/>
        </w:rPr>
        <w:footnoteRef/>
      </w:r>
      <w:r w:rsidRPr="00BE3C1B">
        <w:rPr>
          <w:rFonts w:cs="Arial"/>
          <w:sz w:val="18"/>
          <w:szCs w:val="18"/>
          <w:vertAlign w:val="superscript"/>
          <w:lang w:val="cs-CZ"/>
        </w:rPr>
        <w:t xml:space="preserve">) </w:t>
      </w:r>
      <w:r w:rsidRPr="000A5F8B">
        <w:rPr>
          <w:rFonts w:cs="Arial"/>
          <w:noProof/>
          <w:sz w:val="18"/>
          <w:szCs w:val="18"/>
          <w:lang w:val="cs-CZ"/>
        </w:rPr>
        <w:t>AHEM 1/2010, Metodické doporučení Státního zdravotního ústavu pro hodnocení účinnosti dekontaminace odpadů ze zdravotnictví; vyhláška č. 341/2008 Sb., o podrobnostech nakládání s biologicky rozložitelnými odpady a o změně vyhlášky č. 294/2005 Sb., o podmínkách ukládání odpadů na skládky a jejich využívání na povrchu terénu a změně vyhlášky č. 383/2001 Sb., o podrobnostech nakládání s odpady (vyhláška o podrobnostech nakládání s biologicky rozložitelnými odpady); TNV 75 8090 Hygienizace kalů v čistírnách odpadních vod.</w:t>
      </w:r>
    </w:p>
  </w:footnote>
  <w:footnote w:id="10">
    <w:p w:rsidR="00767B3F" w:rsidRPr="000A5F8B" w:rsidRDefault="00767B3F" w:rsidP="00374F6B">
      <w:pPr>
        <w:pStyle w:val="Zkladntext"/>
        <w:numPr>
          <w:ilvl w:val="0"/>
          <w:numId w:val="0"/>
        </w:numPr>
        <w:rPr>
          <w:rFonts w:cs="Arial"/>
          <w:noProof/>
          <w:sz w:val="18"/>
          <w:szCs w:val="18"/>
          <w:lang w:val="cs-CZ"/>
        </w:rPr>
      </w:pPr>
      <w:r w:rsidRPr="000A5F8B">
        <w:rPr>
          <w:rStyle w:val="Znakapoznpodarou"/>
          <w:rFonts w:cs="Arial"/>
          <w:sz w:val="18"/>
          <w:szCs w:val="18"/>
          <w:lang w:val="cs-CZ"/>
        </w:rPr>
        <w:footnoteRef/>
      </w:r>
      <w:r w:rsidRPr="000A5F8B">
        <w:rPr>
          <w:rFonts w:cs="Arial"/>
          <w:sz w:val="18"/>
          <w:szCs w:val="18"/>
          <w:vertAlign w:val="superscript"/>
          <w:lang w:val="cs-CZ"/>
        </w:rPr>
        <w:t>)</w:t>
      </w:r>
      <w:r w:rsidRPr="000A5F8B">
        <w:rPr>
          <w:rFonts w:cs="Arial"/>
          <w:sz w:val="18"/>
          <w:szCs w:val="18"/>
          <w:lang w:val="cs-CZ"/>
        </w:rPr>
        <w:t xml:space="preserve"> </w:t>
      </w:r>
      <w:r w:rsidRPr="000A5F8B">
        <w:rPr>
          <w:rFonts w:cs="Arial"/>
          <w:bCs/>
          <w:noProof/>
          <w:sz w:val="18"/>
          <w:szCs w:val="18"/>
          <w:lang w:val="cs-CZ"/>
        </w:rPr>
        <w:t xml:space="preserve">AHEM 7/2001, </w:t>
      </w:r>
      <w:r w:rsidRPr="000A5F8B">
        <w:rPr>
          <w:rFonts w:cs="Arial"/>
          <w:noProof/>
          <w:sz w:val="18"/>
          <w:szCs w:val="18"/>
          <w:lang w:val="cs-CZ"/>
        </w:rPr>
        <w:t xml:space="preserve">Stanovení indikátorových mikroorganismů pro mikrobiologická kritéria pro použití kalů na zemědělské půdě ve smyslu vyhlášky č.382/2001 Sb., o podmínkách použití upravených kalů na zemědělské půdě; AHEM 1/2008, </w:t>
      </w:r>
      <w:r w:rsidRPr="000A5F8B">
        <w:rPr>
          <w:rFonts w:cs="Arial"/>
          <w:bCs/>
          <w:noProof/>
          <w:sz w:val="18"/>
          <w:szCs w:val="18"/>
          <w:lang w:val="cs-CZ"/>
        </w:rPr>
        <w:t>Metodický návod pro stanovení indikátorových organismů v bioodpadech, upravených bioodpadech, kalech z čistíren odpadních vod, digestátech, substrátech kompostech pomocných růstových prostředcích a podobných matricích.</w:t>
      </w:r>
    </w:p>
  </w:footnote>
  <w:footnote w:id="11">
    <w:p w:rsidR="00E06B16" w:rsidRPr="000A5F8B" w:rsidRDefault="00E06B16" w:rsidP="00E06B16">
      <w:pPr>
        <w:spacing w:before="120"/>
        <w:jc w:val="both"/>
        <w:rPr>
          <w:rFonts w:cs="Arial"/>
          <w:sz w:val="18"/>
          <w:szCs w:val="18"/>
          <w:lang w:val="cs-CZ"/>
        </w:rPr>
      </w:pPr>
      <w:r w:rsidRPr="000A5F8B">
        <w:rPr>
          <w:rStyle w:val="Znakapoznpodarou"/>
          <w:rFonts w:cs="Arial"/>
          <w:sz w:val="18"/>
          <w:szCs w:val="18"/>
          <w:lang w:val="cs-CZ"/>
        </w:rPr>
        <w:footnoteRef/>
      </w:r>
      <w:r w:rsidRPr="000A5F8B">
        <w:rPr>
          <w:rFonts w:cs="Arial"/>
          <w:sz w:val="18"/>
          <w:szCs w:val="18"/>
          <w:vertAlign w:val="superscript"/>
          <w:lang w:val="cs-CZ"/>
        </w:rPr>
        <w:t xml:space="preserve">) </w:t>
      </w:r>
      <w:r w:rsidRPr="000A5F8B">
        <w:rPr>
          <w:rFonts w:cs="Arial"/>
          <w:sz w:val="18"/>
          <w:szCs w:val="18"/>
          <w:lang w:val="cs-CZ"/>
        </w:rPr>
        <w:t>Nařízení Evropského parlamentu a Rady (ES) č. 1272/2008 ze dne 16. prosince 2008 o klasifikaci, označování a balení látek a směsí, o změně a zrušení směrnic 67/548/EHS a 1999/45/ES a o změně nařízení (ES) č. 1907/2006, v platném znění.</w:t>
      </w:r>
    </w:p>
    <w:p w:rsidR="00E06B16" w:rsidRPr="000A5F8B" w:rsidRDefault="00E06B16" w:rsidP="00E06B16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</w:p>
  </w:footnote>
  <w:footnote w:id="12">
    <w:p w:rsidR="00EA55ED" w:rsidRPr="00617F8D" w:rsidRDefault="00EA55ED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617F8D">
        <w:rPr>
          <w:sz w:val="18"/>
          <w:szCs w:val="18"/>
          <w:lang w:val="cs-CZ"/>
        </w:rPr>
        <w:t>Vyhláška č. 294/2005 Sb., o podmínkách ukládání odpadů na skládky a jejich využívání na povrchu terénu a změně vyhlášky č. 383/2001 Sb., o podrobnostech nakládání s odpady</w:t>
      </w:r>
      <w:r w:rsidR="00617F8D" w:rsidRPr="00617F8D">
        <w:rPr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743"/>
    <w:multiLevelType w:val="hybridMultilevel"/>
    <w:tmpl w:val="BF86FD88"/>
    <w:lvl w:ilvl="0" w:tplc="EEA49A8E"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4A6"/>
    <w:multiLevelType w:val="hybridMultilevel"/>
    <w:tmpl w:val="FDC899C4"/>
    <w:lvl w:ilvl="0" w:tplc="CF0A35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5A0"/>
    <w:multiLevelType w:val="hybridMultilevel"/>
    <w:tmpl w:val="924AC842"/>
    <w:lvl w:ilvl="0" w:tplc="0405000F">
      <w:start w:val="1"/>
      <w:numFmt w:val="decimal"/>
      <w:lvlText w:val="%1."/>
      <w:lvlJc w:val="left"/>
      <w:pPr>
        <w:ind w:left="3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3">
    <w:nsid w:val="2C405054"/>
    <w:multiLevelType w:val="singleLevel"/>
    <w:tmpl w:val="B706F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B63FCA"/>
    <w:multiLevelType w:val="singleLevel"/>
    <w:tmpl w:val="EB20AF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5">
    <w:nsid w:val="31B4040F"/>
    <w:multiLevelType w:val="hybridMultilevel"/>
    <w:tmpl w:val="BD68C0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B8164A"/>
    <w:multiLevelType w:val="singleLevel"/>
    <w:tmpl w:val="78D86276"/>
    <w:lvl w:ilvl="0">
      <w:start w:val="1"/>
      <w:numFmt w:val="decimal"/>
      <w:lvlText w:val="3.1.3.%1 "/>
      <w:legacy w:legacy="1" w:legacySpace="0" w:legacyIndent="283"/>
      <w:lvlJc w:val="left"/>
      <w:pPr>
        <w:ind w:left="99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7">
    <w:nsid w:val="3E003F33"/>
    <w:multiLevelType w:val="singleLevel"/>
    <w:tmpl w:val="F9DAAA62"/>
    <w:lvl w:ilvl="0">
      <w:start w:val="1"/>
      <w:numFmt w:val="decimal"/>
      <w:pStyle w:val="Zkladntext"/>
      <w:lvlText w:val="(%1)"/>
      <w:lvlJc w:val="left"/>
      <w:pPr>
        <w:tabs>
          <w:tab w:val="num" w:pos="786"/>
        </w:tabs>
        <w:ind w:firstLine="425"/>
      </w:pPr>
      <w:rPr>
        <w:rFonts w:cs="Times New Roman"/>
        <w:strike w:val="0"/>
      </w:rPr>
    </w:lvl>
  </w:abstractNum>
  <w:abstractNum w:abstractNumId="8">
    <w:nsid w:val="4AF25B7B"/>
    <w:multiLevelType w:val="multilevel"/>
    <w:tmpl w:val="716E2956"/>
    <w:lvl w:ilvl="0">
      <w:start w:val="1"/>
      <w:numFmt w:val="decimal"/>
      <w:lvlText w:val="(%1)"/>
      <w:lvlJc w:val="center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67AC"/>
    <w:multiLevelType w:val="hybridMultilevel"/>
    <w:tmpl w:val="BFB072A6"/>
    <w:lvl w:ilvl="0" w:tplc="5E0C8FF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080989"/>
    <w:multiLevelType w:val="singleLevel"/>
    <w:tmpl w:val="934EBDDE"/>
    <w:lvl w:ilvl="0">
      <w:start w:val="4"/>
      <w:numFmt w:val="decimal"/>
      <w:lvlText w:val="3.1.%1 "/>
      <w:legacy w:legacy="1" w:legacySpace="0" w:legacyIndent="283"/>
      <w:lvlJc w:val="left"/>
      <w:pPr>
        <w:ind w:left="425" w:hanging="283"/>
      </w:pPr>
      <w:rPr>
        <w:b w:val="0"/>
        <w:bCs/>
        <w:i w:val="0"/>
        <w:iCs/>
        <w:sz w:val="22"/>
        <w:szCs w:val="22"/>
      </w:rPr>
    </w:lvl>
  </w:abstractNum>
  <w:abstractNum w:abstractNumId="11">
    <w:nsid w:val="4DCF37CF"/>
    <w:multiLevelType w:val="hybridMultilevel"/>
    <w:tmpl w:val="6F9AD472"/>
    <w:lvl w:ilvl="0" w:tplc="15F495CE">
      <w:start w:val="1"/>
      <w:numFmt w:val="decimal"/>
      <w:lvlText w:val="(%1)"/>
      <w:lvlJc w:val="left"/>
      <w:pPr>
        <w:ind w:left="109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38691A"/>
    <w:multiLevelType w:val="singleLevel"/>
    <w:tmpl w:val="133ADCC4"/>
    <w:lvl w:ilvl="0">
      <w:start w:val="1"/>
      <w:numFmt w:val="decimal"/>
      <w:pStyle w:val="za1"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</w:abstractNum>
  <w:abstractNum w:abstractNumId="13">
    <w:nsid w:val="61431B0A"/>
    <w:multiLevelType w:val="singleLevel"/>
    <w:tmpl w:val="69321E7A"/>
    <w:lvl w:ilvl="0">
      <w:start w:val="3"/>
      <w:numFmt w:val="decimal"/>
      <w:lvlText w:val="3.1.%1 "/>
      <w:legacy w:legacy="1" w:legacySpace="0" w:legacyIndent="283"/>
      <w:lvlJc w:val="left"/>
      <w:pPr>
        <w:ind w:left="425" w:hanging="283"/>
      </w:pPr>
      <w:rPr>
        <w:b w:val="0"/>
        <w:bCs/>
        <w:i w:val="0"/>
        <w:iCs/>
        <w:sz w:val="22"/>
        <w:szCs w:val="22"/>
      </w:rPr>
    </w:lvl>
  </w:abstractNum>
  <w:abstractNum w:abstractNumId="14">
    <w:nsid w:val="6625746F"/>
    <w:multiLevelType w:val="singleLevel"/>
    <w:tmpl w:val="74160122"/>
    <w:lvl w:ilvl="0">
      <w:start w:val="2"/>
      <w:numFmt w:val="decimal"/>
      <w:lvlText w:val="(%1)"/>
      <w:lvlJc w:val="left"/>
      <w:pPr>
        <w:tabs>
          <w:tab w:val="num" w:pos="1211"/>
        </w:tabs>
        <w:ind w:firstLine="425"/>
      </w:pPr>
      <w:rPr>
        <w:rFonts w:cs="Times New Roman"/>
        <w:b w:val="0"/>
        <w:strike w:val="0"/>
      </w:rPr>
    </w:lvl>
  </w:abstractNum>
  <w:abstractNum w:abstractNumId="15">
    <w:nsid w:val="6B2B0DA5"/>
    <w:multiLevelType w:val="singleLevel"/>
    <w:tmpl w:val="BFB4CBF4"/>
    <w:lvl w:ilvl="0">
      <w:start w:val="1"/>
      <w:numFmt w:val="decimal"/>
      <w:lvlText w:val="(%1)"/>
      <w:lvlJc w:val="left"/>
      <w:pPr>
        <w:tabs>
          <w:tab w:val="num" w:pos="644"/>
        </w:tabs>
        <w:ind w:left="-141" w:firstLine="425"/>
      </w:pPr>
      <w:rPr>
        <w:rFonts w:cs="Times New Roman"/>
        <w:strike w:val="0"/>
      </w:rPr>
    </w:lvl>
  </w:abstractNum>
  <w:abstractNum w:abstractNumId="16">
    <w:nsid w:val="6DE83920"/>
    <w:multiLevelType w:val="singleLevel"/>
    <w:tmpl w:val="21680D4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7">
    <w:nsid w:val="75ED5827"/>
    <w:multiLevelType w:val="hybridMultilevel"/>
    <w:tmpl w:val="6EEAA9F0"/>
    <w:lvl w:ilvl="0" w:tplc="F1502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E132D"/>
    <w:multiLevelType w:val="singleLevel"/>
    <w:tmpl w:val="9A621A18"/>
    <w:lvl w:ilvl="0">
      <w:start w:val="2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9">
    <w:nsid w:val="7A153C3D"/>
    <w:multiLevelType w:val="hybridMultilevel"/>
    <w:tmpl w:val="7042F850"/>
    <w:lvl w:ilvl="0" w:tplc="B706F354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7B955976"/>
    <w:multiLevelType w:val="hybridMultilevel"/>
    <w:tmpl w:val="9C760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18"/>
  </w:num>
  <w:num w:numId="12">
    <w:abstractNumId w:val="11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0"/>
  </w:num>
  <w:num w:numId="18">
    <w:abstractNumId w:val="7"/>
    <w:lvlOverride w:ilvl="0">
      <w:startOverride w:val="1"/>
    </w:lvlOverride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13"/>
  </w:num>
  <w:num w:numId="23">
    <w:abstractNumId w:val="6"/>
  </w:num>
  <w:num w:numId="24">
    <w:abstractNumId w:val="10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40C"/>
    <w:rsid w:val="00003E63"/>
    <w:rsid w:val="000056CB"/>
    <w:rsid w:val="0003385B"/>
    <w:rsid w:val="000343D0"/>
    <w:rsid w:val="00034FA8"/>
    <w:rsid w:val="000356FA"/>
    <w:rsid w:val="000364F3"/>
    <w:rsid w:val="0004612A"/>
    <w:rsid w:val="00053E75"/>
    <w:rsid w:val="00057B4D"/>
    <w:rsid w:val="00057EB8"/>
    <w:rsid w:val="00061219"/>
    <w:rsid w:val="00077926"/>
    <w:rsid w:val="00081CF7"/>
    <w:rsid w:val="00083858"/>
    <w:rsid w:val="00084541"/>
    <w:rsid w:val="000924F4"/>
    <w:rsid w:val="00097315"/>
    <w:rsid w:val="000B4E39"/>
    <w:rsid w:val="000C74F4"/>
    <w:rsid w:val="000D11CD"/>
    <w:rsid w:val="000D236F"/>
    <w:rsid w:val="000D2421"/>
    <w:rsid w:val="000E2497"/>
    <w:rsid w:val="000E5E4E"/>
    <w:rsid w:val="000E5FF4"/>
    <w:rsid w:val="000F1914"/>
    <w:rsid w:val="000F333E"/>
    <w:rsid w:val="000F5098"/>
    <w:rsid w:val="00101C5B"/>
    <w:rsid w:val="00102B7D"/>
    <w:rsid w:val="001112F8"/>
    <w:rsid w:val="001169CE"/>
    <w:rsid w:val="00147424"/>
    <w:rsid w:val="00154167"/>
    <w:rsid w:val="00157177"/>
    <w:rsid w:val="00161BAA"/>
    <w:rsid w:val="0016487F"/>
    <w:rsid w:val="00172A7D"/>
    <w:rsid w:val="00174A90"/>
    <w:rsid w:val="00193A60"/>
    <w:rsid w:val="00196C62"/>
    <w:rsid w:val="001A3900"/>
    <w:rsid w:val="001B5875"/>
    <w:rsid w:val="001C201A"/>
    <w:rsid w:val="001D298B"/>
    <w:rsid w:val="001D74FC"/>
    <w:rsid w:val="001E054D"/>
    <w:rsid w:val="001E6D3E"/>
    <w:rsid w:val="001F221A"/>
    <w:rsid w:val="001F769D"/>
    <w:rsid w:val="001F7B4D"/>
    <w:rsid w:val="002003C6"/>
    <w:rsid w:val="0020549D"/>
    <w:rsid w:val="002066CF"/>
    <w:rsid w:val="002120BD"/>
    <w:rsid w:val="002176B5"/>
    <w:rsid w:val="00247626"/>
    <w:rsid w:val="002479F6"/>
    <w:rsid w:val="00253A04"/>
    <w:rsid w:val="00257B94"/>
    <w:rsid w:val="00261484"/>
    <w:rsid w:val="00265650"/>
    <w:rsid w:val="00265A59"/>
    <w:rsid w:val="00273692"/>
    <w:rsid w:val="00273770"/>
    <w:rsid w:val="00281EBB"/>
    <w:rsid w:val="002860A2"/>
    <w:rsid w:val="00287CBC"/>
    <w:rsid w:val="002922A6"/>
    <w:rsid w:val="002A3124"/>
    <w:rsid w:val="002A51BD"/>
    <w:rsid w:val="002A5DDC"/>
    <w:rsid w:val="002B2F84"/>
    <w:rsid w:val="002C7805"/>
    <w:rsid w:val="002D0385"/>
    <w:rsid w:val="002D04E0"/>
    <w:rsid w:val="002E446D"/>
    <w:rsid w:val="002E774F"/>
    <w:rsid w:val="002F7A28"/>
    <w:rsid w:val="00302BCF"/>
    <w:rsid w:val="003109AB"/>
    <w:rsid w:val="0034060E"/>
    <w:rsid w:val="003454D6"/>
    <w:rsid w:val="00356DD0"/>
    <w:rsid w:val="00374F6B"/>
    <w:rsid w:val="0038173A"/>
    <w:rsid w:val="00381C0D"/>
    <w:rsid w:val="003906C2"/>
    <w:rsid w:val="003B053C"/>
    <w:rsid w:val="003C0AA9"/>
    <w:rsid w:val="003E278E"/>
    <w:rsid w:val="003E2BAF"/>
    <w:rsid w:val="003F3530"/>
    <w:rsid w:val="003F3A75"/>
    <w:rsid w:val="0040634A"/>
    <w:rsid w:val="00406EEF"/>
    <w:rsid w:val="00412D98"/>
    <w:rsid w:val="00423F61"/>
    <w:rsid w:val="0043238A"/>
    <w:rsid w:val="00433067"/>
    <w:rsid w:val="00442E72"/>
    <w:rsid w:val="004507FB"/>
    <w:rsid w:val="00453104"/>
    <w:rsid w:val="00456B5D"/>
    <w:rsid w:val="004731A3"/>
    <w:rsid w:val="00473A32"/>
    <w:rsid w:val="0048482B"/>
    <w:rsid w:val="00486C35"/>
    <w:rsid w:val="004A151C"/>
    <w:rsid w:val="004A42DC"/>
    <w:rsid w:val="004C6B33"/>
    <w:rsid w:val="004C77F9"/>
    <w:rsid w:val="004D17E1"/>
    <w:rsid w:val="004D6527"/>
    <w:rsid w:val="004E06A7"/>
    <w:rsid w:val="004E1946"/>
    <w:rsid w:val="004F2F9A"/>
    <w:rsid w:val="005103C9"/>
    <w:rsid w:val="005174E6"/>
    <w:rsid w:val="00526F18"/>
    <w:rsid w:val="00527416"/>
    <w:rsid w:val="005275F0"/>
    <w:rsid w:val="00533052"/>
    <w:rsid w:val="00543DBB"/>
    <w:rsid w:val="00543E5B"/>
    <w:rsid w:val="00552A8F"/>
    <w:rsid w:val="0055492C"/>
    <w:rsid w:val="005566CD"/>
    <w:rsid w:val="00562BBC"/>
    <w:rsid w:val="00563C57"/>
    <w:rsid w:val="00570FF5"/>
    <w:rsid w:val="00574C9A"/>
    <w:rsid w:val="00581CAC"/>
    <w:rsid w:val="0058598A"/>
    <w:rsid w:val="00596C1E"/>
    <w:rsid w:val="005A5A2E"/>
    <w:rsid w:val="005A5A4E"/>
    <w:rsid w:val="005A608C"/>
    <w:rsid w:val="005B58BC"/>
    <w:rsid w:val="005B688B"/>
    <w:rsid w:val="005B791E"/>
    <w:rsid w:val="005C3BDF"/>
    <w:rsid w:val="005D16E3"/>
    <w:rsid w:val="005E4A86"/>
    <w:rsid w:val="005E78E3"/>
    <w:rsid w:val="005E79E7"/>
    <w:rsid w:val="00604ECC"/>
    <w:rsid w:val="00607134"/>
    <w:rsid w:val="00610BE6"/>
    <w:rsid w:val="0061140C"/>
    <w:rsid w:val="00612C48"/>
    <w:rsid w:val="00617F8D"/>
    <w:rsid w:val="00621800"/>
    <w:rsid w:val="00623E1C"/>
    <w:rsid w:val="006306CC"/>
    <w:rsid w:val="006318CB"/>
    <w:rsid w:val="00643D81"/>
    <w:rsid w:val="00644701"/>
    <w:rsid w:val="006654A6"/>
    <w:rsid w:val="006761C9"/>
    <w:rsid w:val="0068095E"/>
    <w:rsid w:val="00682372"/>
    <w:rsid w:val="006827C7"/>
    <w:rsid w:val="006829B9"/>
    <w:rsid w:val="0069414C"/>
    <w:rsid w:val="0069551D"/>
    <w:rsid w:val="006A1854"/>
    <w:rsid w:val="006A6385"/>
    <w:rsid w:val="006A6AC9"/>
    <w:rsid w:val="006B24DC"/>
    <w:rsid w:val="006B341F"/>
    <w:rsid w:val="006C0704"/>
    <w:rsid w:val="006C6C16"/>
    <w:rsid w:val="006D328B"/>
    <w:rsid w:val="006E3B5B"/>
    <w:rsid w:val="006F304D"/>
    <w:rsid w:val="006F3281"/>
    <w:rsid w:val="006F6677"/>
    <w:rsid w:val="00711983"/>
    <w:rsid w:val="0071238D"/>
    <w:rsid w:val="00715DBF"/>
    <w:rsid w:val="007238FE"/>
    <w:rsid w:val="007508AE"/>
    <w:rsid w:val="0075382C"/>
    <w:rsid w:val="00767B3F"/>
    <w:rsid w:val="007807CF"/>
    <w:rsid w:val="0079066F"/>
    <w:rsid w:val="00794649"/>
    <w:rsid w:val="00796702"/>
    <w:rsid w:val="0079749D"/>
    <w:rsid w:val="007B326B"/>
    <w:rsid w:val="007B58A5"/>
    <w:rsid w:val="007C1E97"/>
    <w:rsid w:val="007C7C58"/>
    <w:rsid w:val="00814497"/>
    <w:rsid w:val="00822502"/>
    <w:rsid w:val="008338F4"/>
    <w:rsid w:val="00833C09"/>
    <w:rsid w:val="00833FC5"/>
    <w:rsid w:val="008424DE"/>
    <w:rsid w:val="0084585E"/>
    <w:rsid w:val="00845970"/>
    <w:rsid w:val="008459FD"/>
    <w:rsid w:val="00845D4C"/>
    <w:rsid w:val="008460E8"/>
    <w:rsid w:val="008507EB"/>
    <w:rsid w:val="008518EA"/>
    <w:rsid w:val="00854CD6"/>
    <w:rsid w:val="00855175"/>
    <w:rsid w:val="00861358"/>
    <w:rsid w:val="00862FA5"/>
    <w:rsid w:val="008676BC"/>
    <w:rsid w:val="00871611"/>
    <w:rsid w:val="00876FEA"/>
    <w:rsid w:val="00884C27"/>
    <w:rsid w:val="008A5B9E"/>
    <w:rsid w:val="008A738B"/>
    <w:rsid w:val="008C0869"/>
    <w:rsid w:val="008C31FA"/>
    <w:rsid w:val="008C4B63"/>
    <w:rsid w:val="008D1D38"/>
    <w:rsid w:val="008D27F5"/>
    <w:rsid w:val="008E6542"/>
    <w:rsid w:val="008F2587"/>
    <w:rsid w:val="008F6234"/>
    <w:rsid w:val="00902CB8"/>
    <w:rsid w:val="00903C6F"/>
    <w:rsid w:val="0090584E"/>
    <w:rsid w:val="00905D6B"/>
    <w:rsid w:val="00911DB5"/>
    <w:rsid w:val="009236CA"/>
    <w:rsid w:val="00945FAD"/>
    <w:rsid w:val="00947844"/>
    <w:rsid w:val="00963C1C"/>
    <w:rsid w:val="00967005"/>
    <w:rsid w:val="00970D83"/>
    <w:rsid w:val="00975268"/>
    <w:rsid w:val="009807AA"/>
    <w:rsid w:val="009B64B6"/>
    <w:rsid w:val="009C63C1"/>
    <w:rsid w:val="009F734A"/>
    <w:rsid w:val="00A13124"/>
    <w:rsid w:val="00A13D80"/>
    <w:rsid w:val="00A24272"/>
    <w:rsid w:val="00A26AF1"/>
    <w:rsid w:val="00A27121"/>
    <w:rsid w:val="00A30331"/>
    <w:rsid w:val="00A3168E"/>
    <w:rsid w:val="00A3524E"/>
    <w:rsid w:val="00A4500E"/>
    <w:rsid w:val="00A4515F"/>
    <w:rsid w:val="00A45AAB"/>
    <w:rsid w:val="00A51056"/>
    <w:rsid w:val="00A52F1F"/>
    <w:rsid w:val="00A54ECD"/>
    <w:rsid w:val="00A55B2D"/>
    <w:rsid w:val="00A63B37"/>
    <w:rsid w:val="00A70E02"/>
    <w:rsid w:val="00A74A71"/>
    <w:rsid w:val="00A82FC2"/>
    <w:rsid w:val="00A87FB7"/>
    <w:rsid w:val="00A92F89"/>
    <w:rsid w:val="00AA6EE0"/>
    <w:rsid w:val="00AC1567"/>
    <w:rsid w:val="00AC1E2E"/>
    <w:rsid w:val="00AC40EA"/>
    <w:rsid w:val="00AE1ADF"/>
    <w:rsid w:val="00AE7383"/>
    <w:rsid w:val="00B00899"/>
    <w:rsid w:val="00B1020C"/>
    <w:rsid w:val="00B10BD1"/>
    <w:rsid w:val="00B227D2"/>
    <w:rsid w:val="00B32024"/>
    <w:rsid w:val="00B429B5"/>
    <w:rsid w:val="00B43E9C"/>
    <w:rsid w:val="00B51A9B"/>
    <w:rsid w:val="00B55927"/>
    <w:rsid w:val="00B57EBF"/>
    <w:rsid w:val="00B62496"/>
    <w:rsid w:val="00B65500"/>
    <w:rsid w:val="00B77978"/>
    <w:rsid w:val="00B8124C"/>
    <w:rsid w:val="00B910DC"/>
    <w:rsid w:val="00B93262"/>
    <w:rsid w:val="00BA06E8"/>
    <w:rsid w:val="00BB0994"/>
    <w:rsid w:val="00BB1DC0"/>
    <w:rsid w:val="00BB7DF9"/>
    <w:rsid w:val="00BC100B"/>
    <w:rsid w:val="00BC1190"/>
    <w:rsid w:val="00BC649D"/>
    <w:rsid w:val="00BC75BE"/>
    <w:rsid w:val="00BD1373"/>
    <w:rsid w:val="00BE326C"/>
    <w:rsid w:val="00BE3C1B"/>
    <w:rsid w:val="00BE6390"/>
    <w:rsid w:val="00BE70E2"/>
    <w:rsid w:val="00BF43CF"/>
    <w:rsid w:val="00BF46B5"/>
    <w:rsid w:val="00BF6362"/>
    <w:rsid w:val="00C01663"/>
    <w:rsid w:val="00C17034"/>
    <w:rsid w:val="00C31EB8"/>
    <w:rsid w:val="00C33E71"/>
    <w:rsid w:val="00C40DFD"/>
    <w:rsid w:val="00C50639"/>
    <w:rsid w:val="00C54155"/>
    <w:rsid w:val="00C6668F"/>
    <w:rsid w:val="00C70621"/>
    <w:rsid w:val="00C73C92"/>
    <w:rsid w:val="00C77C97"/>
    <w:rsid w:val="00C80F54"/>
    <w:rsid w:val="00C83B24"/>
    <w:rsid w:val="00CA7B30"/>
    <w:rsid w:val="00CB31F1"/>
    <w:rsid w:val="00CB5E62"/>
    <w:rsid w:val="00CC6A17"/>
    <w:rsid w:val="00CD1F12"/>
    <w:rsid w:val="00CD3292"/>
    <w:rsid w:val="00CE01DB"/>
    <w:rsid w:val="00CE109F"/>
    <w:rsid w:val="00CF1750"/>
    <w:rsid w:val="00CF357A"/>
    <w:rsid w:val="00D03960"/>
    <w:rsid w:val="00D03D1B"/>
    <w:rsid w:val="00D14B34"/>
    <w:rsid w:val="00D23AF5"/>
    <w:rsid w:val="00D2639C"/>
    <w:rsid w:val="00D31E4F"/>
    <w:rsid w:val="00D33A59"/>
    <w:rsid w:val="00D36C48"/>
    <w:rsid w:val="00D60FD3"/>
    <w:rsid w:val="00D726F3"/>
    <w:rsid w:val="00D86729"/>
    <w:rsid w:val="00D92AFD"/>
    <w:rsid w:val="00D94ECA"/>
    <w:rsid w:val="00DA0997"/>
    <w:rsid w:val="00DA7E36"/>
    <w:rsid w:val="00DD247B"/>
    <w:rsid w:val="00DE0DF8"/>
    <w:rsid w:val="00DE2282"/>
    <w:rsid w:val="00DF1EC5"/>
    <w:rsid w:val="00E00084"/>
    <w:rsid w:val="00E062B3"/>
    <w:rsid w:val="00E06B16"/>
    <w:rsid w:val="00E1181D"/>
    <w:rsid w:val="00E22AFF"/>
    <w:rsid w:val="00E3021F"/>
    <w:rsid w:val="00E3253C"/>
    <w:rsid w:val="00E32621"/>
    <w:rsid w:val="00E36DDB"/>
    <w:rsid w:val="00E37A20"/>
    <w:rsid w:val="00E37FFD"/>
    <w:rsid w:val="00E557D7"/>
    <w:rsid w:val="00E62B34"/>
    <w:rsid w:val="00E62C56"/>
    <w:rsid w:val="00E714B5"/>
    <w:rsid w:val="00E75746"/>
    <w:rsid w:val="00E76CE3"/>
    <w:rsid w:val="00EA55ED"/>
    <w:rsid w:val="00EA7DDF"/>
    <w:rsid w:val="00EB2BCB"/>
    <w:rsid w:val="00EB5FCC"/>
    <w:rsid w:val="00EB7252"/>
    <w:rsid w:val="00EC00B9"/>
    <w:rsid w:val="00ED5D54"/>
    <w:rsid w:val="00EE352D"/>
    <w:rsid w:val="00EE732E"/>
    <w:rsid w:val="00EF133C"/>
    <w:rsid w:val="00F01FA6"/>
    <w:rsid w:val="00F077EF"/>
    <w:rsid w:val="00F10FF3"/>
    <w:rsid w:val="00F225EB"/>
    <w:rsid w:val="00F243D8"/>
    <w:rsid w:val="00F50AA9"/>
    <w:rsid w:val="00F51EA2"/>
    <w:rsid w:val="00F53FF1"/>
    <w:rsid w:val="00F54A36"/>
    <w:rsid w:val="00F612C5"/>
    <w:rsid w:val="00F61EBF"/>
    <w:rsid w:val="00F75B30"/>
    <w:rsid w:val="00F77232"/>
    <w:rsid w:val="00F8173A"/>
    <w:rsid w:val="00F82863"/>
    <w:rsid w:val="00F83C06"/>
    <w:rsid w:val="00F85A0D"/>
    <w:rsid w:val="00F85C96"/>
    <w:rsid w:val="00F94DBB"/>
    <w:rsid w:val="00F95002"/>
    <w:rsid w:val="00F963EF"/>
    <w:rsid w:val="00FA3D42"/>
    <w:rsid w:val="00FC220F"/>
    <w:rsid w:val="00FC302D"/>
    <w:rsid w:val="00FC3482"/>
    <w:rsid w:val="00FC5E5E"/>
    <w:rsid w:val="00FD161A"/>
    <w:rsid w:val="00FF48E6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40C"/>
    <w:rPr>
      <w:rFonts w:ascii="Arial" w:eastAsia="Times New Roman" w:hAnsi="Arial"/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1140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1140C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61140C"/>
    <w:pPr>
      <w:keepNext/>
      <w:numPr>
        <w:ilvl w:val="12"/>
      </w:numPr>
      <w:tabs>
        <w:tab w:val="left" w:pos="360"/>
      </w:tabs>
      <w:jc w:val="center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1140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rsid w:val="0061140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9Char">
    <w:name w:val="Nadpis 9 Char"/>
    <w:link w:val="Nadpis9"/>
    <w:uiPriority w:val="9"/>
    <w:rsid w:val="0061140C"/>
    <w:rPr>
      <w:rFonts w:ascii="Cambria" w:eastAsia="Times New Roman" w:hAnsi="Cambria" w:cs="Times New Roman"/>
      <w:sz w:val="20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rsid w:val="0061140C"/>
    <w:pPr>
      <w:numPr>
        <w:numId w:val="1"/>
      </w:numPr>
      <w:spacing w:before="120"/>
      <w:jc w:val="both"/>
    </w:pPr>
  </w:style>
  <w:style w:type="character" w:customStyle="1" w:styleId="ZkladntextChar">
    <w:name w:val="Základní text Char"/>
    <w:link w:val="Zkladntext"/>
    <w:uiPriority w:val="99"/>
    <w:rsid w:val="0061140C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Zkladntext31">
    <w:name w:val="Základní text 31"/>
    <w:basedOn w:val="Normln"/>
    <w:uiPriority w:val="99"/>
    <w:rsid w:val="0061140C"/>
    <w:rPr>
      <w:lang w:val="cs-CZ"/>
    </w:rPr>
  </w:style>
  <w:style w:type="paragraph" w:styleId="Textpoznpodarou">
    <w:name w:val="footnote text"/>
    <w:basedOn w:val="Normln"/>
    <w:link w:val="TextpoznpodarouChar"/>
    <w:semiHidden/>
    <w:rsid w:val="0061140C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140C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uiPriority w:val="99"/>
    <w:semiHidden/>
    <w:rsid w:val="0061140C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1140C"/>
    <w:pPr>
      <w:numPr>
        <w:ilvl w:val="12"/>
      </w:num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rsid w:val="0061140C"/>
    <w:rPr>
      <w:rFonts w:ascii="Arial" w:eastAsia="Times New Roman" w:hAnsi="Arial" w:cs="Times New Roman"/>
      <w:sz w:val="24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61140C"/>
    <w:pPr>
      <w:ind w:left="-65" w:firstLine="774"/>
      <w:jc w:val="both"/>
    </w:pPr>
  </w:style>
  <w:style w:type="character" w:customStyle="1" w:styleId="ZkladntextodsazenChar">
    <w:name w:val="Základní text odsazený Char"/>
    <w:link w:val="Zkladntextodsazen"/>
    <w:uiPriority w:val="99"/>
    <w:rsid w:val="0061140C"/>
    <w:rPr>
      <w:rFonts w:ascii="Arial" w:eastAsia="Times New Roman" w:hAnsi="Arial" w:cs="Times New Roman"/>
      <w:sz w:val="24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rsid w:val="0061140C"/>
    <w:pPr>
      <w:numPr>
        <w:ilvl w:val="12"/>
      </w:numPr>
      <w:tabs>
        <w:tab w:val="left" w:pos="1080"/>
      </w:tabs>
      <w:ind w:left="36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61140C"/>
    <w:rPr>
      <w:rFonts w:ascii="Arial" w:eastAsia="Times New Roman" w:hAnsi="Arial" w:cs="Times New Roman"/>
      <w:sz w:val="16"/>
      <w:szCs w:val="16"/>
      <w:lang w:val="en-GB"/>
    </w:rPr>
  </w:style>
  <w:style w:type="paragraph" w:styleId="Zkladntext3">
    <w:name w:val="Body Text 3"/>
    <w:basedOn w:val="Normln"/>
    <w:link w:val="Zkladntext3Char"/>
    <w:uiPriority w:val="99"/>
    <w:rsid w:val="0061140C"/>
    <w:pPr>
      <w:spacing w:line="360" w:lineRule="auto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61140C"/>
    <w:rPr>
      <w:rFonts w:ascii="Arial" w:eastAsia="Times New Roman" w:hAnsi="Arial" w:cs="Times New Roman"/>
      <w:sz w:val="16"/>
      <w:szCs w:val="16"/>
      <w:lang w:val="en-GB"/>
    </w:rPr>
  </w:style>
  <w:style w:type="paragraph" w:styleId="Zpat">
    <w:name w:val="footer"/>
    <w:basedOn w:val="Normln"/>
    <w:link w:val="ZpatChar"/>
    <w:uiPriority w:val="99"/>
    <w:rsid w:val="006114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140C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za1">
    <w:name w:val="za (1)"/>
    <w:basedOn w:val="Normln"/>
    <w:rsid w:val="0061140C"/>
    <w:pPr>
      <w:numPr>
        <w:numId w:val="7"/>
      </w:numPr>
    </w:pPr>
  </w:style>
  <w:style w:type="character" w:styleId="slostrnky">
    <w:name w:val="page number"/>
    <w:uiPriority w:val="99"/>
    <w:rsid w:val="0061140C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1140C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rsid w:val="0061140C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Zkladntext32">
    <w:name w:val="Základní text 32"/>
    <w:basedOn w:val="Normln"/>
    <w:rsid w:val="0061140C"/>
    <w:rPr>
      <w:rFonts w:ascii="Times New Roman" w:hAnsi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40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40C"/>
    <w:rPr>
      <w:rFonts w:ascii="Tahoma" w:eastAsia="Times New Roman" w:hAnsi="Tahoma" w:cs="Tahoma"/>
      <w:sz w:val="16"/>
      <w:szCs w:val="16"/>
      <w:lang w:val="en-GB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C3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rsid w:val="008C31FA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453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98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07AA"/>
    <w:rPr>
      <w:rFonts w:ascii="Arial" w:eastAsia="Times New Roman" w:hAnsi="Arial"/>
      <w:sz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F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8E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8E6"/>
    <w:rPr>
      <w:rFonts w:ascii="Arial" w:eastAsia="Times New Roman" w:hAnsi="Arial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8E6"/>
    <w:rPr>
      <w:rFonts w:ascii="Arial" w:eastAsia="Times New Roman" w:hAnsi="Arial"/>
      <w:b/>
      <w:bCs/>
      <w:lang w:val="en-GB"/>
    </w:rPr>
  </w:style>
  <w:style w:type="character" w:customStyle="1" w:styleId="hps">
    <w:name w:val="hps"/>
    <w:basedOn w:val="Standardnpsmoodstavce"/>
    <w:rsid w:val="00374F6B"/>
  </w:style>
  <w:style w:type="paragraph" w:customStyle="1" w:styleId="Zkladntextodsazen21">
    <w:name w:val="Základní text odsazený 21"/>
    <w:basedOn w:val="Normln"/>
    <w:rsid w:val="00E06B16"/>
    <w:pPr>
      <w:spacing w:line="360" w:lineRule="auto"/>
      <w:ind w:left="567" w:hanging="567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40C"/>
    <w:rPr>
      <w:rFonts w:ascii="Arial" w:eastAsia="Times New Roman" w:hAnsi="Arial"/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1140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1140C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61140C"/>
    <w:pPr>
      <w:keepNext/>
      <w:numPr>
        <w:ilvl w:val="12"/>
      </w:numPr>
      <w:tabs>
        <w:tab w:val="left" w:pos="360"/>
      </w:tabs>
      <w:jc w:val="center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1140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rsid w:val="0061140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9Char">
    <w:name w:val="Nadpis 9 Char"/>
    <w:link w:val="Nadpis9"/>
    <w:uiPriority w:val="9"/>
    <w:rsid w:val="0061140C"/>
    <w:rPr>
      <w:rFonts w:ascii="Cambria" w:eastAsia="Times New Roman" w:hAnsi="Cambria" w:cs="Times New Roman"/>
      <w:sz w:val="20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rsid w:val="0061140C"/>
    <w:pPr>
      <w:numPr>
        <w:numId w:val="1"/>
      </w:numPr>
      <w:spacing w:before="120"/>
      <w:jc w:val="both"/>
    </w:pPr>
  </w:style>
  <w:style w:type="character" w:customStyle="1" w:styleId="ZkladntextChar">
    <w:name w:val="Základní text Char"/>
    <w:link w:val="Zkladntext"/>
    <w:uiPriority w:val="99"/>
    <w:rsid w:val="0061140C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Zkladntext31">
    <w:name w:val="Základní text 31"/>
    <w:basedOn w:val="Normln"/>
    <w:uiPriority w:val="99"/>
    <w:rsid w:val="0061140C"/>
    <w:rPr>
      <w:lang w:val="cs-CZ"/>
    </w:rPr>
  </w:style>
  <w:style w:type="paragraph" w:styleId="Textpoznpodarou">
    <w:name w:val="footnote text"/>
    <w:basedOn w:val="Normln"/>
    <w:link w:val="TextpoznpodarouChar"/>
    <w:semiHidden/>
    <w:rsid w:val="0061140C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140C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uiPriority w:val="99"/>
    <w:semiHidden/>
    <w:rsid w:val="0061140C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1140C"/>
    <w:pPr>
      <w:numPr>
        <w:ilvl w:val="12"/>
      </w:numPr>
      <w:ind w:left="720"/>
      <w:jc w:val="both"/>
    </w:pPr>
  </w:style>
  <w:style w:type="character" w:customStyle="1" w:styleId="Zkladntextodsazen2Char">
    <w:name w:val="Základní text odsazený 2 Char"/>
    <w:link w:val="Zkladntextodsazen2"/>
    <w:uiPriority w:val="99"/>
    <w:rsid w:val="0061140C"/>
    <w:rPr>
      <w:rFonts w:ascii="Arial" w:eastAsia="Times New Roman" w:hAnsi="Arial" w:cs="Times New Roman"/>
      <w:sz w:val="24"/>
      <w:szCs w:val="20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61140C"/>
    <w:pPr>
      <w:ind w:left="-65" w:firstLine="774"/>
      <w:jc w:val="both"/>
    </w:pPr>
  </w:style>
  <w:style w:type="character" w:customStyle="1" w:styleId="ZkladntextodsazenChar">
    <w:name w:val="Základní text odsazený Char"/>
    <w:link w:val="Zkladntextodsazen"/>
    <w:uiPriority w:val="99"/>
    <w:rsid w:val="0061140C"/>
    <w:rPr>
      <w:rFonts w:ascii="Arial" w:eastAsia="Times New Roman" w:hAnsi="Arial" w:cs="Times New Roman"/>
      <w:sz w:val="24"/>
      <w:szCs w:val="20"/>
      <w:lang w:val="en-GB"/>
    </w:rPr>
  </w:style>
  <w:style w:type="paragraph" w:styleId="Zkladntextodsazen3">
    <w:name w:val="Body Text Indent 3"/>
    <w:basedOn w:val="Normln"/>
    <w:link w:val="Zkladntextodsazen3Char"/>
    <w:uiPriority w:val="99"/>
    <w:rsid w:val="0061140C"/>
    <w:pPr>
      <w:numPr>
        <w:ilvl w:val="12"/>
      </w:numPr>
      <w:tabs>
        <w:tab w:val="left" w:pos="1080"/>
      </w:tabs>
      <w:ind w:left="36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61140C"/>
    <w:rPr>
      <w:rFonts w:ascii="Arial" w:eastAsia="Times New Roman" w:hAnsi="Arial" w:cs="Times New Roman"/>
      <w:sz w:val="16"/>
      <w:szCs w:val="16"/>
      <w:lang w:val="en-GB"/>
    </w:rPr>
  </w:style>
  <w:style w:type="paragraph" w:styleId="Zkladntext3">
    <w:name w:val="Body Text 3"/>
    <w:basedOn w:val="Normln"/>
    <w:link w:val="Zkladntext3Char"/>
    <w:uiPriority w:val="99"/>
    <w:rsid w:val="0061140C"/>
    <w:pPr>
      <w:spacing w:line="360" w:lineRule="auto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61140C"/>
    <w:rPr>
      <w:rFonts w:ascii="Arial" w:eastAsia="Times New Roman" w:hAnsi="Arial" w:cs="Times New Roman"/>
      <w:sz w:val="16"/>
      <w:szCs w:val="16"/>
      <w:lang w:val="en-GB"/>
    </w:rPr>
  </w:style>
  <w:style w:type="paragraph" w:styleId="Zpat">
    <w:name w:val="footer"/>
    <w:basedOn w:val="Normln"/>
    <w:link w:val="ZpatChar"/>
    <w:uiPriority w:val="99"/>
    <w:rsid w:val="006114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140C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za1">
    <w:name w:val="za (1)"/>
    <w:basedOn w:val="Normln"/>
    <w:rsid w:val="0061140C"/>
    <w:pPr>
      <w:numPr>
        <w:numId w:val="7"/>
      </w:numPr>
    </w:pPr>
  </w:style>
  <w:style w:type="character" w:styleId="slostrnky">
    <w:name w:val="page number"/>
    <w:uiPriority w:val="99"/>
    <w:rsid w:val="0061140C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1140C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uiPriority w:val="99"/>
    <w:rsid w:val="0061140C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Zkladntext32">
    <w:name w:val="Základní text 32"/>
    <w:basedOn w:val="Normln"/>
    <w:rsid w:val="0061140C"/>
    <w:rPr>
      <w:rFonts w:ascii="Times New Roman" w:hAnsi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40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40C"/>
    <w:rPr>
      <w:rFonts w:ascii="Tahoma" w:eastAsia="Times New Roman" w:hAnsi="Tahoma" w:cs="Tahoma"/>
      <w:sz w:val="16"/>
      <w:szCs w:val="16"/>
      <w:lang w:val="en-GB"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C3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uiPriority w:val="99"/>
    <w:rsid w:val="008C31FA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453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98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07AA"/>
    <w:rPr>
      <w:rFonts w:ascii="Arial" w:eastAsia="Times New Roman" w:hAnsi="Arial"/>
      <w:sz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F4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8E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8E6"/>
    <w:rPr>
      <w:rFonts w:ascii="Arial" w:eastAsia="Times New Roman" w:hAnsi="Arial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8E6"/>
    <w:rPr>
      <w:rFonts w:ascii="Arial" w:eastAsia="Times New Roman" w:hAnsi="Arial"/>
      <w:b/>
      <w:bCs/>
      <w:lang w:val="en-GB"/>
    </w:rPr>
  </w:style>
  <w:style w:type="character" w:customStyle="1" w:styleId="hps">
    <w:name w:val="hps"/>
    <w:basedOn w:val="Standardnpsmoodstavce"/>
    <w:rsid w:val="00374F6B"/>
  </w:style>
  <w:style w:type="paragraph" w:customStyle="1" w:styleId="Zkladntextodsazen21">
    <w:name w:val="Základní text odsazený 21"/>
    <w:basedOn w:val="Normln"/>
    <w:rsid w:val="00E06B16"/>
    <w:pPr>
      <w:spacing w:line="360" w:lineRule="auto"/>
      <w:ind w:left="567" w:hanging="567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AF1F-86C6-49CF-AD6E-0957D927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4288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Poznámka:</vt:lpstr>
    </vt:vector>
  </TitlesOfParts>
  <Company>Ministerstvo životního prostředí ČR</Company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Poznámka:</dc:title>
  <dc:creator>Milena Veverková;Eva Kubová</dc:creator>
  <cp:lastModifiedBy>Hana Nenutilová</cp:lastModifiedBy>
  <cp:revision>17</cp:revision>
  <cp:lastPrinted>2016-01-21T08:36:00Z</cp:lastPrinted>
  <dcterms:created xsi:type="dcterms:W3CDTF">2015-12-16T09:33:00Z</dcterms:created>
  <dcterms:modified xsi:type="dcterms:W3CDTF">2016-01-21T08:50:00Z</dcterms:modified>
</cp:coreProperties>
</file>